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7D06">
      <w:pPr>
        <w:rPr>
          <w:rFonts w:hint="eastAsia" w:ascii="宋体" w:hAnsi="宋体"/>
          <w:sz w:val="72"/>
        </w:rPr>
      </w:pPr>
    </w:p>
    <w:p w14:paraId="3E32EF51">
      <w:pPr>
        <w:jc w:val="center"/>
        <w:outlineLvl w:val="0"/>
        <w:rPr>
          <w:rFonts w:hint="eastAsia" w:ascii="宋体" w:hAnsi="宋体"/>
          <w:b/>
          <w:bCs/>
          <w:color w:val="000000"/>
          <w:sz w:val="32"/>
        </w:rPr>
      </w:pPr>
    </w:p>
    <w:p w14:paraId="648D7C60">
      <w:pPr>
        <w:jc w:val="center"/>
        <w:outlineLvl w:val="0"/>
        <w:rPr>
          <w:rFonts w:hint="eastAsia" w:ascii="宋体" w:hAnsi="宋体"/>
          <w:b/>
          <w:bCs/>
          <w:color w:val="000000"/>
          <w:sz w:val="32"/>
        </w:rPr>
      </w:pPr>
    </w:p>
    <w:p w14:paraId="3DCA4113">
      <w:pPr>
        <w:jc w:val="center"/>
        <w:outlineLvl w:val="0"/>
        <w:rPr>
          <w:rFonts w:hint="eastAsia" w:ascii="宋体" w:hAnsi="宋体"/>
          <w:b/>
          <w:color w:val="000000"/>
          <w:sz w:val="72"/>
          <w:szCs w:val="72"/>
        </w:rPr>
      </w:pPr>
      <w:r>
        <w:rPr>
          <w:rFonts w:hint="eastAsia" w:ascii="宋体" w:hAnsi="宋体"/>
          <w:b/>
          <w:color w:val="000000"/>
          <w:sz w:val="48"/>
        </w:rPr>
        <w:t xml:space="preserve"> </w:t>
      </w:r>
      <w:r>
        <w:rPr>
          <w:rFonts w:hint="eastAsia" w:ascii="宋体" w:hAnsi="宋体"/>
          <w:b/>
          <w:color w:val="000000"/>
          <w:sz w:val="72"/>
          <w:szCs w:val="72"/>
        </w:rPr>
        <w:t xml:space="preserve"> </w:t>
      </w:r>
      <w:bookmarkStart w:id="0" w:name="_Toc27434"/>
      <w:bookmarkStart w:id="1" w:name="_Toc21210"/>
      <w:r>
        <w:rPr>
          <w:rFonts w:hint="eastAsia" w:ascii="宋体" w:hAnsi="宋体"/>
          <w:b/>
          <w:color w:val="000000"/>
          <w:sz w:val="72"/>
          <w:szCs w:val="72"/>
        </w:rPr>
        <w:t>谈</w:t>
      </w:r>
      <w:r>
        <w:rPr>
          <w:rFonts w:hint="eastAsia" w:ascii="宋体" w:hAnsi="宋体"/>
          <w:b/>
          <w:color w:val="000000"/>
          <w:sz w:val="72"/>
          <w:szCs w:val="72"/>
          <w:lang w:val="en-US" w:eastAsia="zh-CN"/>
        </w:rPr>
        <w:t xml:space="preserve"> </w:t>
      </w:r>
      <w:r>
        <w:rPr>
          <w:rFonts w:hint="eastAsia" w:ascii="宋体" w:hAnsi="宋体"/>
          <w:b/>
          <w:color w:val="000000"/>
          <w:sz w:val="72"/>
          <w:szCs w:val="72"/>
        </w:rPr>
        <w:t>判</w:t>
      </w:r>
      <w:r>
        <w:rPr>
          <w:rFonts w:hint="eastAsia" w:ascii="宋体" w:hAnsi="宋体"/>
          <w:b/>
          <w:color w:val="000000"/>
          <w:sz w:val="72"/>
          <w:szCs w:val="72"/>
          <w:lang w:val="en-US" w:eastAsia="zh-CN"/>
        </w:rPr>
        <w:t xml:space="preserve"> </w:t>
      </w:r>
      <w:r>
        <w:rPr>
          <w:rFonts w:hint="eastAsia" w:ascii="宋体" w:hAnsi="宋体"/>
          <w:b/>
          <w:color w:val="000000"/>
          <w:sz w:val="72"/>
          <w:szCs w:val="72"/>
        </w:rPr>
        <w:t>文</w:t>
      </w:r>
      <w:r>
        <w:rPr>
          <w:rFonts w:hint="eastAsia" w:ascii="宋体" w:hAnsi="宋体"/>
          <w:b/>
          <w:color w:val="000000"/>
          <w:sz w:val="72"/>
          <w:szCs w:val="72"/>
          <w:lang w:val="en-US" w:eastAsia="zh-CN"/>
        </w:rPr>
        <w:t xml:space="preserve"> </w:t>
      </w:r>
      <w:r>
        <w:rPr>
          <w:rFonts w:hint="eastAsia" w:ascii="宋体" w:hAnsi="宋体"/>
          <w:b/>
          <w:color w:val="000000"/>
          <w:sz w:val="72"/>
          <w:szCs w:val="72"/>
        </w:rPr>
        <w:t>件</w:t>
      </w:r>
      <w:bookmarkEnd w:id="0"/>
      <w:bookmarkEnd w:id="1"/>
    </w:p>
    <w:p w14:paraId="119980EA">
      <w:pPr>
        <w:spacing w:line="360" w:lineRule="auto"/>
        <w:rPr>
          <w:rFonts w:hint="eastAsia" w:ascii="宋体" w:hAnsi="宋体"/>
          <w:sz w:val="32"/>
        </w:rPr>
      </w:pPr>
    </w:p>
    <w:p w14:paraId="1ADA3414">
      <w:pPr>
        <w:spacing w:line="360" w:lineRule="auto"/>
        <w:ind w:left="1959" w:leftChars="266" w:hanging="1400" w:hangingChars="500"/>
        <w:rPr>
          <w:rFonts w:hint="eastAsia" w:ascii="宋体" w:hAnsi="宋体"/>
          <w:sz w:val="28"/>
          <w:szCs w:val="28"/>
        </w:rPr>
      </w:pPr>
    </w:p>
    <w:p w14:paraId="469D1F8E">
      <w:pPr>
        <w:spacing w:line="360" w:lineRule="auto"/>
        <w:ind w:left="2159" w:leftChars="266" w:hanging="1600" w:hangingChars="500"/>
        <w:rPr>
          <w:rFonts w:hint="eastAsia" w:ascii="宋体" w:hAnsi="宋体" w:eastAsia="宋体"/>
          <w:sz w:val="32"/>
          <w:szCs w:val="32"/>
          <w:lang w:val="en-US" w:eastAsia="zh-CN"/>
        </w:rPr>
      </w:pPr>
      <w:r>
        <w:rPr>
          <w:rFonts w:hint="eastAsia" w:ascii="宋体" w:hAnsi="宋体"/>
          <w:sz w:val="32"/>
          <w:szCs w:val="32"/>
        </w:rPr>
        <w:t>项目名称：大庆市中医医院</w:t>
      </w:r>
      <w:r>
        <w:rPr>
          <w:rFonts w:hint="eastAsia" w:ascii="宋体" w:hAnsi="宋体"/>
          <w:sz w:val="32"/>
          <w:szCs w:val="32"/>
          <w:lang w:val="en-US" w:eastAsia="zh-CN"/>
        </w:rPr>
        <w:t>部分</w:t>
      </w:r>
      <w:r>
        <w:rPr>
          <w:rFonts w:hint="eastAsia" w:ascii="宋体" w:hAnsi="宋体"/>
          <w:sz w:val="32"/>
          <w:szCs w:val="32"/>
        </w:rPr>
        <w:t>医用耗材（单一科室使用耗材）</w:t>
      </w:r>
      <w:r>
        <w:rPr>
          <w:rFonts w:hint="eastAsia" w:ascii="宋体" w:hAnsi="宋体"/>
          <w:sz w:val="32"/>
          <w:szCs w:val="32"/>
          <w:lang w:val="en-US" w:eastAsia="zh-CN"/>
        </w:rPr>
        <w:t>购置</w:t>
      </w:r>
    </w:p>
    <w:p w14:paraId="53EC538B">
      <w:pPr>
        <w:spacing w:line="360" w:lineRule="auto"/>
        <w:ind w:left="2159" w:leftChars="266" w:hanging="1600" w:hangingChars="500"/>
        <w:rPr>
          <w:rFonts w:hint="default" w:ascii="宋体" w:hAnsi="宋体" w:eastAsia="宋体"/>
          <w:sz w:val="32"/>
          <w:szCs w:val="32"/>
          <w:lang w:val="en-US" w:eastAsia="zh-CN"/>
        </w:rPr>
      </w:pPr>
      <w:r>
        <w:rPr>
          <w:rFonts w:hint="eastAsia" w:ascii="宋体" w:hAnsi="宋体"/>
          <w:sz w:val="32"/>
          <w:szCs w:val="32"/>
          <w:lang w:val="en-US" w:eastAsia="zh-CN"/>
        </w:rPr>
        <w:t>项目编号：dqszyyy20260013</w:t>
      </w:r>
    </w:p>
    <w:p w14:paraId="69B829FB">
      <w:pPr>
        <w:spacing w:line="360" w:lineRule="auto"/>
        <w:rPr>
          <w:rFonts w:hint="eastAsia" w:ascii="宋体" w:hAnsi="宋体"/>
          <w:sz w:val="24"/>
        </w:rPr>
      </w:pPr>
      <w:r>
        <w:rPr>
          <w:rFonts w:hint="eastAsia" w:ascii="宋体" w:hAnsi="宋体"/>
          <w:sz w:val="24"/>
        </w:rPr>
        <w:t xml:space="preserve"> </w:t>
      </w:r>
    </w:p>
    <w:p w14:paraId="1155C366">
      <w:pPr>
        <w:ind w:firstLine="1248" w:firstLineChars="446"/>
        <w:rPr>
          <w:rFonts w:hint="eastAsia" w:ascii="宋体" w:hAnsi="宋体"/>
          <w:sz w:val="28"/>
          <w:szCs w:val="28"/>
        </w:rPr>
      </w:pPr>
    </w:p>
    <w:p w14:paraId="3355A82C">
      <w:pPr>
        <w:ind w:firstLine="1248" w:firstLineChars="446"/>
        <w:rPr>
          <w:rFonts w:hint="eastAsia" w:ascii="宋体" w:hAnsi="宋体"/>
          <w:sz w:val="28"/>
          <w:szCs w:val="28"/>
        </w:rPr>
      </w:pPr>
    </w:p>
    <w:p w14:paraId="539A7C1C">
      <w:pPr>
        <w:ind w:firstLine="1248" w:firstLineChars="446"/>
        <w:rPr>
          <w:rFonts w:hint="eastAsia" w:ascii="宋体" w:hAnsi="宋体"/>
          <w:sz w:val="28"/>
          <w:szCs w:val="28"/>
        </w:rPr>
      </w:pPr>
    </w:p>
    <w:p w14:paraId="352C085E">
      <w:pPr>
        <w:ind w:firstLine="1248" w:firstLineChars="446"/>
        <w:rPr>
          <w:rFonts w:hint="eastAsia" w:ascii="宋体" w:hAnsi="宋体"/>
          <w:sz w:val="28"/>
          <w:szCs w:val="28"/>
        </w:rPr>
      </w:pPr>
    </w:p>
    <w:p w14:paraId="237C1313">
      <w:pPr>
        <w:ind w:firstLine="1248" w:firstLineChars="446"/>
        <w:rPr>
          <w:rFonts w:hint="eastAsia" w:ascii="宋体" w:hAnsi="宋体"/>
          <w:sz w:val="28"/>
          <w:szCs w:val="28"/>
        </w:rPr>
      </w:pPr>
    </w:p>
    <w:p w14:paraId="74C1EB2D">
      <w:pPr>
        <w:ind w:firstLine="1248" w:firstLineChars="446"/>
        <w:rPr>
          <w:rFonts w:hint="eastAsia" w:ascii="宋体" w:hAnsi="宋体"/>
          <w:sz w:val="28"/>
          <w:szCs w:val="28"/>
        </w:rPr>
      </w:pPr>
    </w:p>
    <w:p w14:paraId="62DDA264">
      <w:pPr>
        <w:ind w:firstLine="1248" w:firstLineChars="446"/>
        <w:jc w:val="center"/>
        <w:rPr>
          <w:rFonts w:hint="eastAsia" w:ascii="宋体" w:hAnsi="宋体"/>
          <w:sz w:val="28"/>
          <w:szCs w:val="28"/>
        </w:rPr>
      </w:pPr>
    </w:p>
    <w:p w14:paraId="63FFECE0">
      <w:pPr>
        <w:ind w:firstLine="1248" w:firstLineChars="446"/>
        <w:jc w:val="center"/>
        <w:rPr>
          <w:rFonts w:hint="eastAsia" w:ascii="宋体" w:hAnsi="宋体"/>
          <w:sz w:val="28"/>
          <w:szCs w:val="28"/>
        </w:rPr>
      </w:pPr>
    </w:p>
    <w:p w14:paraId="17E23DC0">
      <w:pPr>
        <w:ind w:firstLine="1248" w:firstLineChars="446"/>
        <w:jc w:val="center"/>
        <w:rPr>
          <w:rFonts w:hint="eastAsia" w:ascii="宋体" w:hAnsi="宋体"/>
          <w:sz w:val="28"/>
          <w:szCs w:val="28"/>
        </w:rPr>
      </w:pPr>
      <w:r>
        <w:rPr>
          <w:rFonts w:hint="eastAsia" w:ascii="宋体" w:hAnsi="宋体"/>
          <w:sz w:val="28"/>
          <w:szCs w:val="28"/>
        </w:rPr>
        <w:t>招 标人：大庆市中医医院</w:t>
      </w:r>
    </w:p>
    <w:p w14:paraId="6D3FB979">
      <w:pPr>
        <w:autoSpaceDE w:val="0"/>
        <w:autoSpaceDN w:val="0"/>
        <w:spacing w:line="360" w:lineRule="auto"/>
        <w:ind w:firstLine="1234" w:firstLineChars="441"/>
        <w:jc w:val="center"/>
        <w:rPr>
          <w:rFonts w:hint="default" w:eastAsia="宋体"/>
          <w:lang w:val="en-US" w:eastAsia="zh-CN"/>
        </w:rPr>
      </w:pPr>
      <w:r>
        <w:rPr>
          <w:rFonts w:hint="eastAsia" w:ascii="宋体" w:hAnsi="宋体"/>
          <w:sz w:val="28"/>
          <w:szCs w:val="28"/>
        </w:rPr>
        <w:t>编制</w:t>
      </w:r>
      <w:r>
        <w:rPr>
          <w:rFonts w:hint="eastAsia" w:ascii="宋体" w:hAnsi="宋体" w:cs="宋体"/>
          <w:sz w:val="28"/>
          <w:szCs w:val="28"/>
          <w:lang w:val="zh-CN"/>
        </w:rPr>
        <w:t>日期：</w:t>
      </w:r>
      <w:r>
        <w:rPr>
          <w:rFonts w:hint="eastAsia" w:ascii="宋体" w:hAnsi="宋体" w:cs="宋体"/>
          <w:sz w:val="28"/>
          <w:szCs w:val="28"/>
          <w:lang w:val="en-US" w:eastAsia="zh-CN"/>
        </w:rPr>
        <w:t>2026年6月22日</w:t>
      </w:r>
    </w:p>
    <w:p w14:paraId="4924B585">
      <w:pPr>
        <w:pStyle w:val="34"/>
        <w:rPr>
          <w:rFonts w:hint="eastAsia"/>
          <w:lang w:val="zh-CN" w:eastAsia="zh-CN"/>
        </w:rPr>
      </w:pPr>
    </w:p>
    <w:p w14:paraId="2635573D">
      <w:pPr>
        <w:pStyle w:val="34"/>
        <w:rPr>
          <w:rFonts w:hint="eastAsia"/>
          <w:lang w:val="zh-CN" w:eastAsia="zh-CN"/>
        </w:rPr>
      </w:pPr>
    </w:p>
    <w:p w14:paraId="26B213BC">
      <w:pPr>
        <w:pStyle w:val="34"/>
        <w:rPr>
          <w:rFonts w:hint="eastAsia"/>
          <w:lang w:val="zh-CN" w:eastAsia="zh-CN"/>
        </w:rPr>
      </w:pPr>
    </w:p>
    <w:p w14:paraId="4239333D">
      <w:pPr>
        <w:pStyle w:val="34"/>
        <w:rPr>
          <w:rFonts w:hint="eastAsia"/>
          <w:lang w:val="zh-CN" w:eastAsia="zh-CN"/>
        </w:rPr>
      </w:pPr>
    </w:p>
    <w:p w14:paraId="04F35D60">
      <w:pPr>
        <w:pStyle w:val="34"/>
        <w:rPr>
          <w:rFonts w:hint="eastAsia"/>
          <w:lang w:val="zh-CN" w:eastAsia="zh-CN"/>
        </w:rPr>
      </w:pPr>
    </w:p>
    <w:p w14:paraId="573AA820">
      <w:pPr>
        <w:pStyle w:val="34"/>
        <w:rPr>
          <w:rFonts w:hint="eastAsia"/>
          <w:lang w:val="zh-CN" w:eastAsia="zh-CN"/>
        </w:rPr>
      </w:pPr>
    </w:p>
    <w:p w14:paraId="7889800F">
      <w:pPr>
        <w:pStyle w:val="34"/>
        <w:rPr>
          <w:rFonts w:hint="eastAsia"/>
          <w:lang w:val="zh-CN" w:eastAsia="zh-CN"/>
        </w:rPr>
      </w:pPr>
    </w:p>
    <w:p w14:paraId="78CAF7B7">
      <w:pPr>
        <w:pStyle w:val="34"/>
        <w:rPr>
          <w:rFonts w:hint="eastAsia"/>
          <w:lang w:val="zh-CN"/>
        </w:rPr>
      </w:pPr>
    </w:p>
    <w:p w14:paraId="4EAD502D">
      <w:pPr>
        <w:jc w:val="center"/>
        <w:rPr>
          <w:rFonts w:hint="eastAsia" w:ascii="宋体" w:hAnsi="宋体"/>
          <w:b/>
          <w:sz w:val="44"/>
        </w:rPr>
      </w:pPr>
      <w:r>
        <w:rPr>
          <w:rFonts w:hint="eastAsia" w:ascii="宋体" w:hAnsi="宋体"/>
          <w:b/>
          <w:sz w:val="44"/>
        </w:rPr>
        <w:t>目</w:t>
      </w:r>
      <w:r>
        <w:rPr>
          <w:rFonts w:ascii="宋体" w:hAnsi="宋体"/>
          <w:b/>
          <w:sz w:val="44"/>
        </w:rPr>
        <w:t xml:space="preserve">     </w:t>
      </w:r>
      <w:r>
        <w:rPr>
          <w:rFonts w:hint="eastAsia" w:ascii="宋体" w:hAnsi="宋体"/>
          <w:b/>
          <w:sz w:val="44"/>
        </w:rPr>
        <w:t>录</w:t>
      </w:r>
    </w:p>
    <w:p w14:paraId="0CB6AC68">
      <w:pPr>
        <w:spacing w:line="360" w:lineRule="auto"/>
        <w:rPr>
          <w:rFonts w:hint="eastAsia" w:ascii="宋体" w:hAnsi="宋体"/>
          <w:sz w:val="44"/>
        </w:rPr>
      </w:pPr>
    </w:p>
    <w:p w14:paraId="61092406">
      <w:pPr>
        <w:pStyle w:val="26"/>
        <w:tabs>
          <w:tab w:val="right" w:leader="dot" w:pos="9860"/>
          <w:tab w:val="clear" w:pos="420"/>
          <w:tab w:val="clear" w:pos="900"/>
          <w:tab w:val="clear" w:pos="9072"/>
        </w:tabs>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TOC \o "1-1" \h \z \u</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ascii="宋体" w:hAnsi="宋体"/>
          <w:szCs w:val="28"/>
        </w:rPr>
        <w:fldChar w:fldCharType="begin"/>
      </w:r>
      <w:r>
        <w:rPr>
          <w:rFonts w:ascii="宋体" w:hAnsi="宋体"/>
          <w:szCs w:val="28"/>
        </w:rPr>
        <w:instrText xml:space="preserve"> HYPERLINK \l _Toc2131 </w:instrText>
      </w:r>
      <w:r>
        <w:rPr>
          <w:rFonts w:ascii="宋体" w:hAnsi="宋体"/>
          <w:szCs w:val="28"/>
        </w:rPr>
        <w:fldChar w:fldCharType="separate"/>
      </w:r>
      <w:r>
        <w:rPr>
          <w:rFonts w:hint="eastAsia"/>
        </w:rPr>
        <w:t>第一部分：谈判文件</w:t>
      </w:r>
      <w:r>
        <w:tab/>
      </w:r>
      <w:r>
        <w:fldChar w:fldCharType="begin"/>
      </w:r>
      <w:r>
        <w:instrText xml:space="preserve"> PAGEREF _Toc2131 \h </w:instrText>
      </w:r>
      <w:r>
        <w:fldChar w:fldCharType="separate"/>
      </w:r>
      <w:r>
        <w:t>3</w:t>
      </w:r>
      <w:r>
        <w:fldChar w:fldCharType="end"/>
      </w:r>
      <w:r>
        <w:rPr>
          <w:rFonts w:ascii="宋体" w:hAnsi="宋体"/>
          <w:szCs w:val="28"/>
        </w:rPr>
        <w:fldChar w:fldCharType="end"/>
      </w:r>
    </w:p>
    <w:p w14:paraId="3C972D9B">
      <w:pPr>
        <w:pStyle w:val="26"/>
        <w:tabs>
          <w:tab w:val="right" w:leader="dot" w:pos="9860"/>
          <w:tab w:val="clear" w:pos="420"/>
          <w:tab w:val="clear" w:pos="900"/>
          <w:tab w:val="clear" w:pos="9072"/>
        </w:tabs>
      </w:pPr>
      <w:r>
        <w:rPr>
          <w:rFonts w:ascii="宋体" w:hAnsi="宋体"/>
          <w:szCs w:val="28"/>
        </w:rPr>
        <w:fldChar w:fldCharType="begin"/>
      </w:r>
      <w:r>
        <w:rPr>
          <w:rFonts w:ascii="宋体" w:hAnsi="宋体"/>
          <w:szCs w:val="28"/>
        </w:rPr>
        <w:instrText xml:space="preserve"> HYPERLINK \l _Toc23371 </w:instrText>
      </w:r>
      <w:r>
        <w:rPr>
          <w:rFonts w:ascii="宋体" w:hAnsi="宋体"/>
          <w:szCs w:val="28"/>
        </w:rPr>
        <w:fldChar w:fldCharType="separate"/>
      </w:r>
      <w:r>
        <w:rPr>
          <w:rFonts w:hint="eastAsia"/>
        </w:rPr>
        <w:t>第二部分：项目需求</w:t>
      </w:r>
      <w:r>
        <w:tab/>
      </w:r>
      <w:r>
        <w:fldChar w:fldCharType="begin"/>
      </w:r>
      <w:r>
        <w:instrText xml:space="preserve"> PAGEREF _Toc23371 \h </w:instrText>
      </w:r>
      <w:r>
        <w:fldChar w:fldCharType="separate"/>
      </w:r>
      <w:r>
        <w:t>6</w:t>
      </w:r>
      <w:r>
        <w:fldChar w:fldCharType="end"/>
      </w:r>
      <w:r>
        <w:rPr>
          <w:rFonts w:ascii="宋体" w:hAnsi="宋体"/>
          <w:szCs w:val="28"/>
        </w:rPr>
        <w:fldChar w:fldCharType="end"/>
      </w:r>
    </w:p>
    <w:p w14:paraId="02F78EF1">
      <w:pPr>
        <w:pStyle w:val="26"/>
        <w:tabs>
          <w:tab w:val="right" w:leader="dot" w:pos="9860"/>
          <w:tab w:val="clear" w:pos="420"/>
          <w:tab w:val="clear" w:pos="900"/>
          <w:tab w:val="clear" w:pos="9072"/>
        </w:tabs>
      </w:pPr>
      <w:r>
        <w:rPr>
          <w:rFonts w:ascii="宋体" w:hAnsi="宋体"/>
          <w:szCs w:val="28"/>
        </w:rPr>
        <w:fldChar w:fldCharType="begin"/>
      </w:r>
      <w:r>
        <w:rPr>
          <w:rFonts w:ascii="宋体" w:hAnsi="宋体"/>
          <w:szCs w:val="28"/>
        </w:rPr>
        <w:instrText xml:space="preserve"> HYPERLINK \l _Toc3644 </w:instrText>
      </w:r>
      <w:r>
        <w:rPr>
          <w:rFonts w:ascii="宋体" w:hAnsi="宋体"/>
          <w:szCs w:val="28"/>
        </w:rPr>
        <w:fldChar w:fldCharType="separate"/>
      </w:r>
      <w:r>
        <w:rPr>
          <w:rFonts w:hint="eastAsia"/>
        </w:rPr>
        <w:t>第三部分：招标文件</w:t>
      </w:r>
      <w:r>
        <w:tab/>
      </w:r>
      <w:r>
        <w:fldChar w:fldCharType="begin"/>
      </w:r>
      <w:r>
        <w:instrText xml:space="preserve"> PAGEREF _Toc3644 \h </w:instrText>
      </w:r>
      <w:r>
        <w:fldChar w:fldCharType="separate"/>
      </w:r>
      <w:r>
        <w:t>8</w:t>
      </w:r>
      <w:r>
        <w:fldChar w:fldCharType="end"/>
      </w:r>
      <w:r>
        <w:rPr>
          <w:rFonts w:ascii="宋体" w:hAnsi="宋体"/>
          <w:szCs w:val="28"/>
        </w:rPr>
        <w:fldChar w:fldCharType="end"/>
      </w:r>
    </w:p>
    <w:p w14:paraId="5C310C3D">
      <w:pPr>
        <w:pStyle w:val="26"/>
        <w:tabs>
          <w:tab w:val="right" w:leader="dot" w:pos="9860"/>
          <w:tab w:val="clear" w:pos="420"/>
          <w:tab w:val="clear" w:pos="900"/>
          <w:tab w:val="clear" w:pos="9072"/>
        </w:tabs>
      </w:pPr>
      <w:r>
        <w:rPr>
          <w:rFonts w:ascii="宋体" w:hAnsi="宋体"/>
          <w:szCs w:val="28"/>
        </w:rPr>
        <w:fldChar w:fldCharType="begin"/>
      </w:r>
      <w:r>
        <w:rPr>
          <w:rFonts w:ascii="宋体" w:hAnsi="宋体"/>
          <w:szCs w:val="28"/>
        </w:rPr>
        <w:instrText xml:space="preserve"> HYPERLINK \l _Toc486 </w:instrText>
      </w:r>
      <w:r>
        <w:rPr>
          <w:rFonts w:ascii="宋体" w:hAnsi="宋体"/>
          <w:szCs w:val="28"/>
        </w:rPr>
        <w:fldChar w:fldCharType="separate"/>
      </w:r>
      <w:r>
        <w:rPr>
          <w:rFonts w:hint="eastAsia"/>
        </w:rPr>
        <w:t>第四部分：投标方须知</w:t>
      </w:r>
      <w:r>
        <w:tab/>
      </w:r>
      <w:r>
        <w:fldChar w:fldCharType="begin"/>
      </w:r>
      <w:r>
        <w:instrText xml:space="preserve"> PAGEREF _Toc486 \h </w:instrText>
      </w:r>
      <w:r>
        <w:fldChar w:fldCharType="separate"/>
      </w:r>
      <w:r>
        <w:t>11</w:t>
      </w:r>
      <w:r>
        <w:fldChar w:fldCharType="end"/>
      </w:r>
      <w:r>
        <w:rPr>
          <w:rFonts w:ascii="宋体" w:hAnsi="宋体"/>
          <w:szCs w:val="28"/>
        </w:rPr>
        <w:fldChar w:fldCharType="end"/>
      </w:r>
    </w:p>
    <w:p w14:paraId="139513E6">
      <w:pPr>
        <w:pStyle w:val="26"/>
        <w:tabs>
          <w:tab w:val="right" w:leader="dot" w:pos="9860"/>
          <w:tab w:val="clear" w:pos="420"/>
          <w:tab w:val="clear" w:pos="900"/>
          <w:tab w:val="clear" w:pos="9072"/>
        </w:tabs>
      </w:pPr>
      <w:r>
        <w:rPr>
          <w:rFonts w:ascii="宋体" w:hAnsi="宋体"/>
          <w:szCs w:val="28"/>
        </w:rPr>
        <w:fldChar w:fldCharType="begin"/>
      </w:r>
      <w:r>
        <w:rPr>
          <w:rFonts w:ascii="宋体" w:hAnsi="宋体"/>
          <w:szCs w:val="28"/>
        </w:rPr>
        <w:instrText xml:space="preserve"> HYPERLINK \l _Toc20850 </w:instrText>
      </w:r>
      <w:r>
        <w:rPr>
          <w:rFonts w:ascii="宋体" w:hAnsi="宋体"/>
          <w:szCs w:val="28"/>
        </w:rPr>
        <w:fldChar w:fldCharType="separate"/>
      </w:r>
      <w:r>
        <w:rPr>
          <w:rFonts w:hint="eastAsia" w:ascii="宋体" w:hAnsi="宋体"/>
        </w:rPr>
        <w:t>第五部分：投标文件格式</w:t>
      </w:r>
      <w:r>
        <w:tab/>
      </w:r>
      <w:r>
        <w:fldChar w:fldCharType="begin"/>
      </w:r>
      <w:r>
        <w:instrText xml:space="preserve"> PAGEREF _Toc20850 \h </w:instrText>
      </w:r>
      <w:r>
        <w:fldChar w:fldCharType="separate"/>
      </w:r>
      <w:r>
        <w:t>17</w:t>
      </w:r>
      <w:r>
        <w:fldChar w:fldCharType="end"/>
      </w:r>
      <w:r>
        <w:rPr>
          <w:rFonts w:ascii="宋体" w:hAnsi="宋体"/>
          <w:szCs w:val="28"/>
        </w:rPr>
        <w:fldChar w:fldCharType="end"/>
      </w:r>
    </w:p>
    <w:p w14:paraId="18F72307">
      <w:pPr>
        <w:spacing w:line="480" w:lineRule="auto"/>
        <w:rPr>
          <w:rFonts w:hint="eastAsia" w:ascii="宋体" w:hAnsi="宋体"/>
          <w:sz w:val="32"/>
        </w:rPr>
      </w:pPr>
      <w:r>
        <w:rPr>
          <w:rFonts w:ascii="宋体" w:hAnsi="宋体"/>
          <w:szCs w:val="28"/>
        </w:rPr>
        <w:fldChar w:fldCharType="end"/>
      </w:r>
    </w:p>
    <w:p w14:paraId="391E1F00">
      <w:pPr>
        <w:spacing w:line="360" w:lineRule="auto"/>
        <w:ind w:firstLine="480" w:firstLineChars="200"/>
        <w:rPr>
          <w:rFonts w:hint="eastAsia" w:ascii="宋体" w:hAnsi="宋体"/>
          <w:sz w:val="24"/>
          <w:szCs w:val="24"/>
        </w:rPr>
      </w:pPr>
    </w:p>
    <w:p w14:paraId="2852E7B4">
      <w:pPr>
        <w:tabs>
          <w:tab w:val="left" w:pos="7011"/>
        </w:tabs>
        <w:spacing w:line="360" w:lineRule="auto"/>
        <w:ind w:firstLine="940" w:firstLineChars="392"/>
        <w:rPr>
          <w:rFonts w:hint="eastAsia" w:ascii="宋体" w:hAnsi="宋体" w:eastAsia="宋体"/>
          <w:sz w:val="24"/>
          <w:szCs w:val="24"/>
          <w:lang w:eastAsia="zh-CN"/>
        </w:rPr>
      </w:pPr>
      <w:r>
        <w:rPr>
          <w:rFonts w:hint="eastAsia" w:ascii="宋体" w:hAnsi="宋体"/>
          <w:sz w:val="24"/>
          <w:szCs w:val="24"/>
          <w:lang w:eastAsia="zh-CN"/>
        </w:rPr>
        <w:tab/>
      </w:r>
    </w:p>
    <w:p w14:paraId="51E023DF">
      <w:pPr>
        <w:spacing w:line="360" w:lineRule="auto"/>
        <w:ind w:firstLine="1068" w:firstLineChars="445"/>
        <w:rPr>
          <w:rFonts w:hint="eastAsia" w:ascii="宋体" w:hAnsi="宋体"/>
          <w:sz w:val="24"/>
          <w:szCs w:val="24"/>
        </w:rPr>
      </w:pPr>
    </w:p>
    <w:p w14:paraId="41CB8C6C">
      <w:pPr>
        <w:spacing w:line="360" w:lineRule="auto"/>
        <w:ind w:firstLine="1068" w:firstLineChars="445"/>
        <w:rPr>
          <w:rFonts w:hint="eastAsia" w:ascii="宋体" w:hAnsi="宋体"/>
          <w:sz w:val="24"/>
          <w:szCs w:val="24"/>
        </w:rPr>
      </w:pPr>
    </w:p>
    <w:p w14:paraId="1D2C317D">
      <w:pPr>
        <w:spacing w:line="360" w:lineRule="auto"/>
        <w:ind w:firstLine="1068" w:firstLineChars="445"/>
        <w:rPr>
          <w:rFonts w:hint="eastAsia" w:ascii="宋体" w:hAnsi="宋体"/>
          <w:sz w:val="24"/>
          <w:szCs w:val="24"/>
        </w:rPr>
      </w:pPr>
    </w:p>
    <w:p w14:paraId="1D4DB09F">
      <w:pPr>
        <w:pStyle w:val="34"/>
        <w:rPr>
          <w:rFonts w:hint="eastAsia"/>
          <w:lang w:val="en-US" w:eastAsia="zh-CN"/>
        </w:rPr>
      </w:pPr>
    </w:p>
    <w:p w14:paraId="16FFA3F2">
      <w:pPr>
        <w:pStyle w:val="34"/>
        <w:rPr>
          <w:rFonts w:hint="eastAsia"/>
          <w:lang w:val="en-US" w:eastAsia="zh-CN"/>
        </w:rPr>
      </w:pPr>
    </w:p>
    <w:p w14:paraId="784516F6">
      <w:pPr>
        <w:pStyle w:val="34"/>
        <w:rPr>
          <w:rFonts w:hint="eastAsia"/>
          <w:lang w:val="en-US" w:eastAsia="zh-CN"/>
        </w:rPr>
      </w:pPr>
    </w:p>
    <w:p w14:paraId="68605808">
      <w:pPr>
        <w:pStyle w:val="34"/>
        <w:rPr>
          <w:rFonts w:hint="eastAsia"/>
          <w:lang w:val="en-US" w:eastAsia="zh-CN"/>
        </w:rPr>
      </w:pPr>
    </w:p>
    <w:p w14:paraId="28AE1E08">
      <w:pPr>
        <w:spacing w:line="360" w:lineRule="auto"/>
        <w:ind w:firstLine="1068" w:firstLineChars="445"/>
        <w:rPr>
          <w:rFonts w:hint="eastAsia" w:ascii="宋体" w:hAnsi="宋体"/>
          <w:sz w:val="24"/>
          <w:szCs w:val="24"/>
        </w:rPr>
      </w:pPr>
    </w:p>
    <w:p w14:paraId="5F24F4E7">
      <w:pPr>
        <w:pStyle w:val="17"/>
        <w:rPr>
          <w:rFonts w:hint="eastAsia" w:ascii="宋体" w:hAnsi="宋体"/>
          <w:sz w:val="24"/>
          <w:szCs w:val="24"/>
        </w:rPr>
      </w:pPr>
    </w:p>
    <w:p w14:paraId="3F8C52D1">
      <w:pPr>
        <w:pStyle w:val="17"/>
        <w:rPr>
          <w:rFonts w:hint="eastAsia" w:ascii="宋体" w:hAnsi="宋体"/>
          <w:sz w:val="24"/>
          <w:szCs w:val="24"/>
        </w:rPr>
      </w:pPr>
    </w:p>
    <w:p w14:paraId="0B0D217C">
      <w:pPr>
        <w:pStyle w:val="17"/>
        <w:rPr>
          <w:rFonts w:hint="eastAsia" w:ascii="宋体" w:hAnsi="宋体"/>
          <w:sz w:val="24"/>
          <w:szCs w:val="24"/>
        </w:rPr>
      </w:pPr>
    </w:p>
    <w:p w14:paraId="3CC1C2F0">
      <w:pPr>
        <w:pStyle w:val="34"/>
        <w:ind w:firstLine="0"/>
        <w:rPr>
          <w:rFonts w:hint="eastAsia"/>
          <w:lang w:eastAsia="zh-CN"/>
        </w:rPr>
      </w:pPr>
    </w:p>
    <w:p w14:paraId="43E512EE">
      <w:pPr>
        <w:pStyle w:val="34"/>
        <w:ind w:firstLine="0"/>
        <w:rPr>
          <w:rFonts w:hint="eastAsia"/>
          <w:lang w:eastAsia="zh-CN"/>
        </w:rPr>
      </w:pPr>
    </w:p>
    <w:p w14:paraId="4299D2F0">
      <w:pPr>
        <w:pStyle w:val="2"/>
        <w:bidi w:val="0"/>
        <w:spacing w:before="0" w:after="0" w:line="240" w:lineRule="auto"/>
        <w:jc w:val="center"/>
        <w:rPr>
          <w:rFonts w:hint="eastAsia"/>
        </w:rPr>
      </w:pPr>
      <w:bookmarkStart w:id="2" w:name="_Toc2131"/>
      <w:r>
        <w:rPr>
          <w:rFonts w:hint="eastAsia"/>
        </w:rPr>
        <w:t>第一部分：谈判文件</w:t>
      </w:r>
      <w:bookmarkEnd w:id="2"/>
    </w:p>
    <w:p w14:paraId="04E67A09">
      <w:pPr>
        <w:rPr>
          <w:rFonts w:hint="eastAsia"/>
        </w:rPr>
      </w:pPr>
    </w:p>
    <w:p w14:paraId="1AA4396B">
      <w:pPr>
        <w:numPr>
          <w:ilvl w:val="0"/>
          <w:numId w:val="14"/>
        </w:numPr>
        <w:spacing w:line="460" w:lineRule="exact"/>
        <w:ind w:firstLine="450"/>
        <w:rPr>
          <w:rFonts w:hint="eastAsia" w:ascii="宋体" w:hAnsi="宋体"/>
          <w:sz w:val="24"/>
          <w:szCs w:val="24"/>
        </w:rPr>
      </w:pPr>
      <w:r>
        <w:rPr>
          <w:rFonts w:hint="eastAsia" w:ascii="宋体" w:hAnsi="宋体"/>
          <w:sz w:val="24"/>
          <w:szCs w:val="24"/>
        </w:rPr>
        <w:t>本项目招标</w:t>
      </w:r>
      <w:r>
        <w:rPr>
          <w:rFonts w:hint="eastAsia" w:ascii="宋体" w:hAnsi="宋体" w:cs="宋体"/>
          <w:sz w:val="24"/>
          <w:szCs w:val="24"/>
          <w:lang w:val="zh-CN"/>
        </w:rPr>
        <w:t>按照</w:t>
      </w:r>
      <w:r>
        <w:rPr>
          <w:rFonts w:hint="eastAsia" w:ascii="宋体" w:hAnsi="宋体"/>
          <w:sz w:val="24"/>
          <w:szCs w:val="24"/>
        </w:rPr>
        <w:t>国家卫生健康委、国家中医药局2019年6月6日印发国卫医发〔2019〕43号《医疗机构医用耗材管理办法（试行）</w:t>
      </w:r>
      <w:r>
        <w:rPr>
          <w:rFonts w:hint="eastAsia" w:ascii="宋体" w:hAnsi="宋体"/>
          <w:sz w:val="24"/>
          <w:szCs w:val="24"/>
          <w:lang w:eastAsia="zh-CN"/>
        </w:rPr>
        <w:t>》《</w:t>
      </w:r>
      <w:r>
        <w:rPr>
          <w:rFonts w:hint="eastAsia" w:ascii="宋体" w:hAnsi="宋体" w:cs="宋体"/>
          <w:sz w:val="24"/>
          <w:szCs w:val="24"/>
          <w:lang w:val="zh-CN"/>
        </w:rPr>
        <w:t>中华人民共和国招标投标法》等有关法律法规</w:t>
      </w:r>
      <w:r>
        <w:rPr>
          <w:rFonts w:hint="eastAsia" w:ascii="宋体" w:hAnsi="宋体"/>
          <w:sz w:val="24"/>
          <w:szCs w:val="24"/>
        </w:rPr>
        <w:t>和规章的规定，通过公正、公平、公开的招标方式选定中标供应商。</w:t>
      </w:r>
    </w:p>
    <w:p w14:paraId="5271F256">
      <w:pPr>
        <w:numPr>
          <w:ilvl w:val="0"/>
          <w:numId w:val="14"/>
        </w:numPr>
        <w:spacing w:line="460" w:lineRule="exact"/>
        <w:ind w:firstLine="450"/>
        <w:rPr>
          <w:rFonts w:hint="eastAsia" w:ascii="宋体" w:hAnsi="宋体"/>
          <w:sz w:val="24"/>
          <w:szCs w:val="24"/>
        </w:rPr>
      </w:pPr>
      <w:r>
        <w:rPr>
          <w:rFonts w:hint="eastAsia" w:ascii="宋体" w:hAnsi="宋体" w:cs="宋体"/>
          <w:sz w:val="24"/>
          <w:szCs w:val="24"/>
          <w:lang w:val="zh-CN"/>
        </w:rPr>
        <w:t>项目名称：大庆市中医医院</w:t>
      </w:r>
      <w:r>
        <w:rPr>
          <w:rFonts w:hint="eastAsia" w:ascii="宋体" w:hAnsi="宋体" w:cs="宋体"/>
          <w:sz w:val="24"/>
          <w:szCs w:val="24"/>
          <w:lang w:val="en-US" w:eastAsia="zh-CN"/>
        </w:rPr>
        <w:t>部分</w:t>
      </w:r>
      <w:r>
        <w:rPr>
          <w:rFonts w:hint="eastAsia" w:ascii="宋体" w:hAnsi="宋体" w:cs="宋体"/>
          <w:sz w:val="24"/>
          <w:szCs w:val="24"/>
          <w:lang w:val="zh-CN"/>
        </w:rPr>
        <w:t>医用耗材（单一科室使用耗材）购置</w:t>
      </w:r>
    </w:p>
    <w:p w14:paraId="76448F1F">
      <w:pPr>
        <w:numPr>
          <w:ilvl w:val="0"/>
          <w:numId w:val="14"/>
        </w:numPr>
        <w:spacing w:line="460" w:lineRule="exact"/>
        <w:ind w:firstLine="450"/>
        <w:rPr>
          <w:rFonts w:hint="eastAsia" w:ascii="宋体" w:hAnsi="宋体"/>
          <w:sz w:val="24"/>
          <w:szCs w:val="24"/>
        </w:rPr>
      </w:pPr>
      <w:r>
        <w:rPr>
          <w:rFonts w:hint="eastAsia" w:ascii="宋体" w:hAnsi="宋体"/>
          <w:sz w:val="24"/>
          <w:szCs w:val="24"/>
        </w:rPr>
        <w:t>质保期：</w:t>
      </w:r>
      <w:r>
        <w:rPr>
          <w:rFonts w:hint="eastAsia" w:ascii="宋体" w:hAnsi="宋体" w:cs="宋体"/>
          <w:sz w:val="24"/>
          <w:szCs w:val="24"/>
          <w:lang w:val="zh-CN"/>
        </w:rPr>
        <w:t>一年，供应商承诺一年以上以供应商承诺为准。</w:t>
      </w:r>
    </w:p>
    <w:p w14:paraId="258D2CF8">
      <w:pPr>
        <w:spacing w:line="460" w:lineRule="exact"/>
        <w:ind w:firstLine="450"/>
        <w:rPr>
          <w:rFonts w:hint="eastAsia" w:ascii="宋体" w:hAnsi="宋体"/>
          <w:sz w:val="24"/>
          <w:szCs w:val="24"/>
        </w:rPr>
      </w:pPr>
      <w:r>
        <w:rPr>
          <w:rFonts w:hint="eastAsia" w:ascii="宋体" w:hAnsi="宋体"/>
          <w:sz w:val="24"/>
          <w:szCs w:val="24"/>
        </w:rPr>
        <w:t>四、采购内容：</w:t>
      </w:r>
      <w:bookmarkStart w:id="3" w:name="_Hlk47165474"/>
      <w:r>
        <w:rPr>
          <w:rFonts w:hint="eastAsia" w:ascii="宋体" w:hAnsi="宋体"/>
          <w:sz w:val="24"/>
          <w:szCs w:val="24"/>
        </w:rPr>
        <w:t>具体项目需求见谈判文件第二部分“项目需求”。</w:t>
      </w:r>
      <w:bookmarkEnd w:id="3"/>
    </w:p>
    <w:p w14:paraId="63A8B64A">
      <w:pPr>
        <w:spacing w:line="460" w:lineRule="exact"/>
        <w:ind w:firstLine="450"/>
        <w:rPr>
          <w:rFonts w:hint="eastAsia" w:ascii="宋体" w:hAnsi="宋体"/>
          <w:sz w:val="24"/>
          <w:szCs w:val="24"/>
        </w:rPr>
      </w:pPr>
      <w:r>
        <w:rPr>
          <w:rFonts w:hint="eastAsia" w:ascii="宋体" w:hAnsi="宋体"/>
          <w:sz w:val="24"/>
          <w:szCs w:val="24"/>
        </w:rPr>
        <w:t>五、简要说明：</w:t>
      </w:r>
    </w:p>
    <w:p w14:paraId="16E9C800">
      <w:pPr>
        <w:widowControl/>
        <w:spacing w:line="460" w:lineRule="exact"/>
        <w:ind w:firstLine="460" w:firstLineChars="192"/>
        <w:jc w:val="left"/>
        <w:rPr>
          <w:rFonts w:hint="eastAsia" w:ascii="宋体" w:hAnsi="宋体"/>
          <w:color w:val="000000"/>
          <w:sz w:val="24"/>
        </w:rPr>
      </w:pPr>
      <w:r>
        <w:rPr>
          <w:rFonts w:hint="eastAsia" w:ascii="宋体" w:hAnsi="宋体"/>
          <w:color w:val="000000"/>
          <w:sz w:val="24"/>
        </w:rPr>
        <w:t>1、采购人：大庆市中医医院</w:t>
      </w:r>
    </w:p>
    <w:p w14:paraId="59B54F60">
      <w:pPr>
        <w:widowControl/>
        <w:spacing w:line="460" w:lineRule="exact"/>
        <w:ind w:firstLine="460" w:firstLineChars="192"/>
        <w:jc w:val="left"/>
        <w:rPr>
          <w:rFonts w:hint="eastAsia" w:ascii="宋体" w:hAnsi="宋体"/>
          <w:color w:val="000000"/>
          <w:sz w:val="24"/>
        </w:rPr>
      </w:pPr>
      <w:r>
        <w:rPr>
          <w:rFonts w:hint="eastAsia" w:ascii="宋体" w:hAnsi="宋体"/>
          <w:color w:val="000000"/>
          <w:sz w:val="24"/>
        </w:rPr>
        <w:t>2、质量要求：符合国家相关标准或相关行业标准及大庆市中医医院具体要求。</w:t>
      </w:r>
    </w:p>
    <w:p w14:paraId="12572407">
      <w:pPr>
        <w:widowControl/>
        <w:spacing w:line="460" w:lineRule="exact"/>
        <w:ind w:firstLine="460" w:firstLineChars="192"/>
        <w:jc w:val="left"/>
        <w:rPr>
          <w:rFonts w:hint="eastAsia" w:ascii="宋体" w:hAnsi="宋体" w:eastAsia="宋体"/>
          <w:color w:val="auto"/>
          <w:sz w:val="24"/>
          <w:szCs w:val="22"/>
          <w:lang w:eastAsia="zh-CN"/>
        </w:rPr>
      </w:pPr>
      <w:r>
        <w:rPr>
          <w:rFonts w:hint="eastAsia" w:ascii="宋体" w:hAnsi="宋体"/>
          <w:color w:val="auto"/>
          <w:sz w:val="24"/>
          <w:szCs w:val="22"/>
        </w:rPr>
        <w:t>3、履行期限：服务周期一年</w:t>
      </w:r>
      <w:r>
        <w:rPr>
          <w:rFonts w:hint="eastAsia" w:ascii="宋体" w:hAnsi="宋体"/>
          <w:color w:val="auto"/>
          <w:sz w:val="24"/>
          <w:szCs w:val="22"/>
          <w:lang w:eastAsia="zh-CN"/>
        </w:rPr>
        <w:t>。</w:t>
      </w:r>
    </w:p>
    <w:p w14:paraId="57BC4238">
      <w:pPr>
        <w:widowControl/>
        <w:spacing w:line="460" w:lineRule="exact"/>
        <w:ind w:firstLine="460" w:firstLineChars="192"/>
        <w:jc w:val="left"/>
        <w:rPr>
          <w:rFonts w:hint="eastAsia" w:ascii="宋体" w:hAnsi="宋体"/>
          <w:b/>
          <w:sz w:val="24"/>
        </w:rPr>
      </w:pPr>
      <w:r>
        <w:rPr>
          <w:rFonts w:hint="eastAsia" w:ascii="宋体" w:hAnsi="宋体"/>
          <w:color w:val="auto"/>
          <w:sz w:val="24"/>
        </w:rPr>
        <w:t>4、投标报价：</w:t>
      </w:r>
      <w:r>
        <w:rPr>
          <w:rFonts w:hint="eastAsia" w:ascii="宋体" w:hAnsi="宋体"/>
          <w:color w:val="auto"/>
          <w:sz w:val="24"/>
          <w:szCs w:val="24"/>
        </w:rPr>
        <w:t>以人民币形式报价，投标报价明细中应包含医用耗材的国家医保编码、黑龙江医保服务平台挂网价格，且投标报价不能高于平台挂网价格</w:t>
      </w:r>
      <w:r>
        <w:rPr>
          <w:rFonts w:hint="eastAsia" w:ascii="宋体" w:hAnsi="宋体"/>
          <w:color w:val="auto"/>
          <w:sz w:val="24"/>
          <w:szCs w:val="24"/>
          <w:lang w:eastAsia="zh-CN"/>
        </w:rPr>
        <w:t>，</w:t>
      </w:r>
      <w:r>
        <w:rPr>
          <w:rFonts w:hint="eastAsia" w:ascii="宋体" w:hAnsi="宋体"/>
          <w:color w:val="auto"/>
          <w:sz w:val="24"/>
          <w:szCs w:val="24"/>
        </w:rPr>
        <w:t>并将黑龙江医保服务平台挂网价格查询的截图附到投标报价明细后面。</w:t>
      </w:r>
      <w:r>
        <w:rPr>
          <w:rFonts w:hint="eastAsia" w:ascii="宋体" w:hAnsi="宋体"/>
          <w:b/>
          <w:color w:val="auto"/>
          <w:sz w:val="24"/>
          <w:szCs w:val="24"/>
        </w:rPr>
        <w:t>谈判报价每</w:t>
      </w:r>
      <w:r>
        <w:rPr>
          <w:rFonts w:hint="eastAsia" w:ascii="宋体" w:hAnsi="宋体"/>
          <w:b/>
          <w:sz w:val="24"/>
          <w:szCs w:val="24"/>
        </w:rPr>
        <w:t>轮应一次报定，且每轮报价不得高于上一轮报价，否则作废标处理。</w:t>
      </w:r>
      <w:r>
        <w:rPr>
          <w:rFonts w:ascii="宋体" w:hAnsi="宋体" w:cs="宋体"/>
          <w:kern w:val="0"/>
          <w:sz w:val="24"/>
          <w:lang w:bidi="ar"/>
        </w:rPr>
        <w:t>包含成本、</w:t>
      </w:r>
      <w:r>
        <w:rPr>
          <w:rFonts w:hint="eastAsia" w:ascii="宋体" w:hAnsi="宋体" w:cs="宋体"/>
          <w:kern w:val="0"/>
          <w:sz w:val="24"/>
          <w:lang w:bidi="ar"/>
        </w:rPr>
        <w:t>运杂、包装、装卸、</w:t>
      </w:r>
      <w:r>
        <w:rPr>
          <w:rFonts w:ascii="宋体" w:hAnsi="宋体" w:cs="宋体"/>
          <w:kern w:val="0"/>
          <w:sz w:val="24"/>
          <w:lang w:bidi="ar"/>
        </w:rPr>
        <w:t>利润、人工、</w:t>
      </w:r>
      <w:r>
        <w:rPr>
          <w:rFonts w:hint="eastAsia" w:ascii="宋体" w:hAnsi="宋体" w:cs="宋体"/>
          <w:kern w:val="0"/>
          <w:sz w:val="24"/>
          <w:lang w:bidi="ar"/>
        </w:rPr>
        <w:t>售后、损耗、</w:t>
      </w:r>
      <w:r>
        <w:rPr>
          <w:rFonts w:hint="eastAsia" w:ascii="宋体" w:hAnsi="宋体"/>
          <w:sz w:val="24"/>
          <w:szCs w:val="24"/>
        </w:rPr>
        <w:t>保险、税金、</w:t>
      </w:r>
      <w:r>
        <w:rPr>
          <w:rFonts w:hint="eastAsia" w:ascii="宋体" w:hAnsi="宋体"/>
          <w:sz w:val="24"/>
          <w:szCs w:val="24"/>
          <w:lang w:val="en-US" w:eastAsia="zh-CN"/>
        </w:rPr>
        <w:t>冷链运输</w:t>
      </w:r>
      <w:r>
        <w:rPr>
          <w:rFonts w:hint="eastAsia" w:ascii="宋体" w:hAnsi="宋体"/>
          <w:sz w:val="24"/>
          <w:szCs w:val="24"/>
        </w:rPr>
        <w:t>等为完成本项目所产生的全部相关费用，大庆市中医医院将不再另行支付。</w:t>
      </w:r>
    </w:p>
    <w:p w14:paraId="4EB1EC5C">
      <w:pPr>
        <w:spacing w:line="460" w:lineRule="exact"/>
        <w:ind w:firstLine="435"/>
        <w:rPr>
          <w:rFonts w:hint="eastAsia" w:ascii="宋体" w:hAnsi="宋体"/>
          <w:sz w:val="24"/>
        </w:rPr>
      </w:pPr>
      <w:r>
        <w:rPr>
          <w:rFonts w:hint="eastAsia" w:ascii="宋体" w:hAnsi="宋体"/>
          <w:sz w:val="24"/>
        </w:rPr>
        <w:t>5、评标方法：采取招标（竞争性谈判），根据符合采购需求，质量和服务高于或相等，且报价最低的原则确定成交供应商。本项目评标委员会享有定标权。</w:t>
      </w:r>
    </w:p>
    <w:p w14:paraId="1FBD2F23">
      <w:pPr>
        <w:spacing w:line="460" w:lineRule="exact"/>
        <w:ind w:firstLine="435"/>
        <w:rPr>
          <w:rFonts w:hint="eastAsia" w:ascii="宋体" w:hAnsi="宋体" w:eastAsia="宋体" w:cs="Times New Roman"/>
          <w:sz w:val="24"/>
        </w:rPr>
      </w:pPr>
      <w:r>
        <w:rPr>
          <w:rFonts w:hint="eastAsia" w:ascii="宋体" w:hAnsi="宋体" w:eastAsia="宋体" w:cs="Times New Roman"/>
          <w:sz w:val="24"/>
        </w:rPr>
        <w:t>6、结算：依据中标产品的单价和每个月实际采购计划数量，据实结算。</w:t>
      </w:r>
    </w:p>
    <w:p w14:paraId="5A35E01E">
      <w:pPr>
        <w:spacing w:line="460" w:lineRule="exact"/>
        <w:ind w:firstLine="435"/>
        <w:rPr>
          <w:rFonts w:hint="eastAsia" w:ascii="宋体" w:hAnsi="宋体" w:eastAsia="宋体" w:cs="Times New Roman"/>
          <w:sz w:val="24"/>
        </w:rPr>
      </w:pPr>
      <w:r>
        <w:rPr>
          <w:rFonts w:hint="eastAsia" w:ascii="宋体" w:hAnsi="宋体" w:eastAsia="宋体" w:cs="Times New Roman"/>
          <w:sz w:val="24"/>
        </w:rPr>
        <w:t>7、验收办法：按医院要求规定组织验收。</w:t>
      </w:r>
      <w:r>
        <w:rPr>
          <w:rFonts w:hint="eastAsia" w:ascii="宋体" w:hAnsi="宋体" w:eastAsia="宋体" w:cs="Times New Roman"/>
          <w:sz w:val="24"/>
        </w:rPr>
        <w:tab/>
      </w:r>
    </w:p>
    <w:p w14:paraId="727BE3B0">
      <w:pPr>
        <w:spacing w:line="460" w:lineRule="exact"/>
        <w:ind w:firstLine="435"/>
        <w:rPr>
          <w:rFonts w:hint="eastAsia" w:ascii="宋体" w:hAnsi="宋体" w:eastAsia="宋体" w:cs="Times New Roman"/>
          <w:sz w:val="24"/>
        </w:rPr>
      </w:pPr>
      <w:r>
        <w:rPr>
          <w:rFonts w:hint="eastAsia" w:ascii="宋体" w:hAnsi="宋体" w:eastAsia="宋体" w:cs="Times New Roman"/>
          <w:sz w:val="24"/>
        </w:rPr>
        <w:t>8、付款方式：收到发票后，医院按照应付账款处理，每月按照《大庆市中医医院应付账款还款管理制度》编制还款计划，按还款计划还款。</w:t>
      </w:r>
    </w:p>
    <w:p w14:paraId="576C72F9">
      <w:pPr>
        <w:pStyle w:val="34"/>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default" w:ascii="宋体" w:hAnsi="宋体" w:eastAsia="宋体" w:cs="Times New Roman"/>
          <w:b w:val="0"/>
          <w:kern w:val="2"/>
          <w:sz w:val="24"/>
          <w:szCs w:val="20"/>
          <w:lang w:val="en-US" w:eastAsia="zh-CN" w:bidi="ar-SA"/>
        </w:rPr>
      </w:pPr>
      <w:r>
        <w:rPr>
          <w:rFonts w:hint="eastAsia" w:ascii="宋体" w:hAnsi="宋体" w:eastAsia="宋体" w:cs="Times New Roman"/>
          <w:b w:val="0"/>
          <w:kern w:val="2"/>
          <w:sz w:val="24"/>
          <w:szCs w:val="20"/>
          <w:lang w:val="en-US" w:eastAsia="zh-CN" w:bidi="ar-SA"/>
        </w:rPr>
        <w:t>9、</w:t>
      </w:r>
      <w:r>
        <w:rPr>
          <w:rFonts w:hint="eastAsia" w:ascii="宋体" w:hAnsi="宋体" w:cs="Times New Roman"/>
          <w:b w:val="0"/>
          <w:kern w:val="2"/>
          <w:sz w:val="24"/>
          <w:szCs w:val="20"/>
          <w:lang w:val="en-US" w:eastAsia="zh-CN" w:bidi="ar-SA"/>
        </w:rPr>
        <w:t>评审公示</w:t>
      </w:r>
    </w:p>
    <w:p w14:paraId="6CAA7C6C">
      <w:pPr>
        <w:pStyle w:val="34"/>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eastAsia="宋体" w:cs="Times New Roman"/>
          <w:b w:val="0"/>
          <w:kern w:val="2"/>
          <w:sz w:val="24"/>
          <w:szCs w:val="20"/>
          <w:lang w:val="en-US" w:eastAsia="zh-CN" w:bidi="ar-SA"/>
        </w:rPr>
      </w:pPr>
      <w:r>
        <w:rPr>
          <w:rFonts w:hint="eastAsia" w:ascii="宋体" w:hAnsi="宋体" w:eastAsia="宋体" w:cs="Times New Roman"/>
          <w:b w:val="0"/>
          <w:kern w:val="2"/>
          <w:sz w:val="24"/>
          <w:szCs w:val="20"/>
          <w:lang w:val="en-US" w:eastAsia="zh-CN" w:bidi="ar-SA"/>
        </w:rPr>
        <w:t>9.1首次公告的项目，经评审小组审查有效供应商</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项目资格及符合性审查均合格的潜在供应商</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不得少于3家，否则废标处理。</w:t>
      </w:r>
    </w:p>
    <w:p w14:paraId="10DFD51E">
      <w:pPr>
        <w:pStyle w:val="34"/>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eastAsia" w:ascii="宋体" w:hAnsi="宋体" w:eastAsia="宋体" w:cs="Times New Roman"/>
          <w:b w:val="0"/>
          <w:kern w:val="2"/>
          <w:sz w:val="24"/>
          <w:szCs w:val="20"/>
          <w:lang w:val="en-US" w:eastAsia="zh-CN" w:bidi="ar-SA"/>
        </w:rPr>
      </w:pPr>
      <w:r>
        <w:rPr>
          <w:rFonts w:hint="eastAsia" w:ascii="宋体" w:hAnsi="宋体" w:eastAsia="宋体" w:cs="Times New Roman"/>
          <w:b w:val="0"/>
          <w:kern w:val="2"/>
          <w:sz w:val="24"/>
          <w:szCs w:val="20"/>
          <w:lang w:val="en-US" w:eastAsia="zh-CN" w:bidi="ar-SA"/>
        </w:rPr>
        <w:t>9.2第二次公告时有效供应商不足3家，</w:t>
      </w:r>
      <w:r>
        <w:rPr>
          <w:rFonts w:hint="eastAsia" w:ascii="宋体" w:hAnsi="宋体" w:cs="Times New Roman"/>
          <w:b w:val="0"/>
          <w:kern w:val="2"/>
          <w:sz w:val="24"/>
          <w:szCs w:val="20"/>
          <w:lang w:val="en-US" w:eastAsia="zh-CN" w:bidi="ar-SA"/>
        </w:rPr>
        <w:t>继续</w:t>
      </w:r>
      <w:r>
        <w:rPr>
          <w:rFonts w:hint="eastAsia" w:ascii="宋体" w:hAnsi="宋体" w:eastAsia="宋体" w:cs="Times New Roman"/>
          <w:b w:val="0"/>
          <w:kern w:val="2"/>
          <w:sz w:val="24"/>
          <w:szCs w:val="20"/>
          <w:lang w:val="en-US" w:eastAsia="zh-CN" w:bidi="ar-SA"/>
        </w:rPr>
        <w:t>评审</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1</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有效供应商为2家的</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确定</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价格扣除后</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报价最低的为成交供应商</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2</w:t>
      </w:r>
      <w:r>
        <w:rPr>
          <w:rFonts w:hint="eastAsia" w:ascii="宋体" w:hAnsi="宋体" w:cs="Times New Roman"/>
          <w:b w:val="0"/>
          <w:kern w:val="2"/>
          <w:sz w:val="24"/>
          <w:szCs w:val="20"/>
          <w:lang w:val="en-US" w:eastAsia="zh-CN" w:bidi="ar-SA"/>
        </w:rPr>
        <w:t>）</w:t>
      </w:r>
      <w:r>
        <w:rPr>
          <w:rFonts w:hint="eastAsia" w:ascii="宋体" w:hAnsi="宋体" w:eastAsia="宋体" w:cs="Times New Roman"/>
          <w:b w:val="0"/>
          <w:kern w:val="2"/>
          <w:sz w:val="24"/>
          <w:szCs w:val="20"/>
          <w:lang w:val="en-US" w:eastAsia="zh-CN" w:bidi="ar-SA"/>
        </w:rPr>
        <w:t>有效供应商为1家的</w:t>
      </w:r>
      <w:r>
        <w:rPr>
          <w:rFonts w:hint="eastAsia" w:ascii="宋体" w:hAnsi="宋体" w:cs="Times New Roman"/>
          <w:b w:val="0"/>
          <w:kern w:val="2"/>
          <w:sz w:val="24"/>
          <w:szCs w:val="20"/>
          <w:lang w:val="en-US" w:eastAsia="zh-CN" w:bidi="ar-SA"/>
        </w:rPr>
        <w:t>：经价格谈判后</w:t>
      </w:r>
      <w:r>
        <w:rPr>
          <w:rFonts w:hint="eastAsia" w:ascii="宋体" w:hAnsi="宋体" w:eastAsia="宋体" w:cs="Times New Roman"/>
          <w:b w:val="0"/>
          <w:kern w:val="2"/>
          <w:sz w:val="24"/>
          <w:szCs w:val="20"/>
          <w:lang w:val="en-US" w:eastAsia="zh-CN" w:bidi="ar-SA"/>
        </w:rPr>
        <w:t>直接确定其为成交供应商。</w:t>
      </w:r>
    </w:p>
    <w:p w14:paraId="02059AE9">
      <w:pPr>
        <w:pStyle w:val="34"/>
        <w:keepNext w:val="0"/>
        <w:keepLines w:val="0"/>
        <w:pageBreakBefore w:val="0"/>
        <w:widowControl w:val="0"/>
        <w:kinsoku/>
        <w:wordWrap/>
        <w:overflowPunct/>
        <w:topLinePunct w:val="0"/>
        <w:autoSpaceDE/>
        <w:autoSpaceDN/>
        <w:bidi w:val="0"/>
        <w:adjustRightInd/>
        <w:snapToGrid/>
        <w:spacing w:line="240" w:lineRule="atLeast"/>
        <w:ind w:firstLine="420"/>
        <w:textAlignment w:val="auto"/>
        <w:rPr>
          <w:rFonts w:hint="default" w:ascii="宋体" w:hAnsi="宋体" w:eastAsia="宋体" w:cs="Times New Roman"/>
          <w:b w:val="0"/>
          <w:color w:val="auto"/>
          <w:kern w:val="2"/>
          <w:sz w:val="24"/>
          <w:szCs w:val="20"/>
          <w:highlight w:val="none"/>
          <w:lang w:val="en-US" w:eastAsia="zh-CN" w:bidi="ar-SA"/>
        </w:rPr>
      </w:pPr>
      <w:r>
        <w:rPr>
          <w:rFonts w:hint="eastAsia" w:ascii="宋体" w:hAnsi="宋体" w:cs="Times New Roman"/>
          <w:b w:val="0"/>
          <w:kern w:val="2"/>
          <w:sz w:val="24"/>
          <w:szCs w:val="20"/>
          <w:lang w:val="en-US" w:eastAsia="zh-CN" w:bidi="ar-SA"/>
        </w:rPr>
        <w:t>10、</w:t>
      </w:r>
      <w:r>
        <w:rPr>
          <w:rFonts w:hint="eastAsia" w:ascii="宋体" w:hAnsi="宋体" w:cs="Times New Roman"/>
          <w:b w:val="0"/>
          <w:color w:val="auto"/>
          <w:kern w:val="2"/>
          <w:sz w:val="24"/>
          <w:szCs w:val="20"/>
          <w:highlight w:val="none"/>
          <w:lang w:val="en-US" w:eastAsia="zh-CN" w:bidi="ar-SA"/>
        </w:rPr>
        <w:t>其他：如挂网价格调整，供应商需及时签订补充协议进行动态调整.采购周期内由于使用科室工作需要、经济运营需要调整耗材可随时终止合同或重新招标。</w:t>
      </w:r>
    </w:p>
    <w:p w14:paraId="69DC1C27">
      <w:pPr>
        <w:keepNext w:val="0"/>
        <w:keepLines w:val="0"/>
        <w:pageBreakBefore w:val="0"/>
        <w:widowControl w:val="0"/>
        <w:kinsoku/>
        <w:wordWrap/>
        <w:overflowPunct/>
        <w:topLinePunct w:val="0"/>
        <w:autoSpaceDE/>
        <w:autoSpaceDN/>
        <w:bidi w:val="0"/>
        <w:adjustRightInd/>
        <w:snapToGrid/>
        <w:spacing w:line="240" w:lineRule="atLeast"/>
        <w:ind w:firstLine="468" w:firstLineChars="195"/>
        <w:textAlignment w:val="auto"/>
        <w:rPr>
          <w:rFonts w:hint="eastAsia" w:ascii="宋体" w:hAnsi="宋体"/>
          <w:color w:val="auto"/>
          <w:sz w:val="24"/>
          <w:szCs w:val="24"/>
          <w:highlight w:val="none"/>
        </w:rPr>
      </w:pPr>
      <w:r>
        <w:rPr>
          <w:rFonts w:hint="eastAsia" w:ascii="宋体" w:hAnsi="宋体"/>
          <w:color w:val="auto"/>
          <w:sz w:val="24"/>
          <w:szCs w:val="24"/>
          <w:highlight w:val="none"/>
        </w:rPr>
        <w:t>六、采购合同：预中标后由采购中心发放《成交通知书》，招标项目在公</w:t>
      </w:r>
      <w:r>
        <w:rPr>
          <w:rFonts w:hint="eastAsia" w:ascii="宋体" w:hAnsi="宋体"/>
          <w:color w:val="auto"/>
          <w:sz w:val="24"/>
          <w:szCs w:val="24"/>
          <w:highlight w:val="none"/>
          <w:lang w:eastAsia="zh-CN"/>
        </w:rPr>
        <w:t>示期</w:t>
      </w:r>
      <w:r>
        <w:rPr>
          <w:rFonts w:hint="eastAsia" w:ascii="宋体" w:hAnsi="宋体"/>
          <w:color w:val="auto"/>
          <w:sz w:val="24"/>
          <w:szCs w:val="24"/>
          <w:highlight w:val="none"/>
        </w:rPr>
        <w:t>内，无其他投标供应商质疑。投标供应商向采购中心提交合同。</w:t>
      </w:r>
    </w:p>
    <w:p w14:paraId="5D94B0CB">
      <w:pPr>
        <w:keepNext w:val="0"/>
        <w:keepLines w:val="0"/>
        <w:pageBreakBefore w:val="0"/>
        <w:widowControl w:val="0"/>
        <w:kinsoku/>
        <w:wordWrap/>
        <w:overflowPunct/>
        <w:topLinePunct w:val="0"/>
        <w:autoSpaceDE/>
        <w:autoSpaceDN/>
        <w:bidi w:val="0"/>
        <w:adjustRightInd/>
        <w:snapToGrid/>
        <w:spacing w:line="240" w:lineRule="atLeast"/>
        <w:ind w:firstLine="468" w:firstLineChars="195"/>
        <w:textAlignment w:val="auto"/>
        <w:rPr>
          <w:rFonts w:hint="eastAsia" w:ascii="宋体" w:hAnsi="宋体"/>
          <w:color w:val="auto"/>
          <w:sz w:val="24"/>
          <w:szCs w:val="24"/>
          <w:highlight w:val="none"/>
        </w:rPr>
      </w:pPr>
      <w:r>
        <w:rPr>
          <w:rFonts w:hint="eastAsia" w:ascii="宋体" w:hAnsi="宋体"/>
          <w:color w:val="auto"/>
          <w:sz w:val="24"/>
          <w:szCs w:val="24"/>
          <w:highlight w:val="none"/>
        </w:rPr>
        <w:t>七、谈判文件发放：</w:t>
      </w:r>
    </w:p>
    <w:p w14:paraId="2F781E8A">
      <w:pPr>
        <w:spacing w:line="460" w:lineRule="exact"/>
        <w:ind w:firstLine="450"/>
        <w:rPr>
          <w:rFonts w:hint="eastAsia" w:ascii="宋体" w:hAnsi="宋体"/>
          <w:color w:val="auto"/>
          <w:sz w:val="24"/>
          <w:highlight w:val="none"/>
        </w:rPr>
      </w:pPr>
      <w:r>
        <w:rPr>
          <w:rFonts w:hint="eastAsia" w:ascii="宋体" w:hAnsi="宋体"/>
          <w:color w:val="auto"/>
          <w:sz w:val="24"/>
          <w:highlight w:val="none"/>
        </w:rPr>
        <w:t>1、时间：公告之日起至</w:t>
      </w:r>
      <w:r>
        <w:rPr>
          <w:rFonts w:hint="eastAsia" w:ascii="宋体" w:hAnsi="宋体"/>
          <w:color w:val="auto"/>
          <w:sz w:val="24"/>
          <w:highlight w:val="none"/>
          <w:lang w:val="en-US" w:eastAsia="zh-CN"/>
        </w:rPr>
        <w:t>2026年6月29日</w:t>
      </w:r>
      <w:r>
        <w:rPr>
          <w:rFonts w:hint="eastAsia" w:ascii="宋体" w:hAnsi="宋体"/>
          <w:color w:val="auto"/>
          <w:sz w:val="24"/>
          <w:highlight w:val="none"/>
        </w:rPr>
        <w:t>16时0分截止。</w:t>
      </w:r>
    </w:p>
    <w:p w14:paraId="28233117">
      <w:pPr>
        <w:spacing w:line="460" w:lineRule="exact"/>
        <w:ind w:firstLine="450"/>
        <w:rPr>
          <w:rFonts w:hint="eastAsia" w:ascii="宋体" w:hAnsi="宋体" w:eastAsia="宋体"/>
          <w:sz w:val="24"/>
          <w:lang w:eastAsia="zh-CN"/>
        </w:rPr>
      </w:pPr>
      <w:r>
        <w:rPr>
          <w:rFonts w:hint="eastAsia" w:ascii="宋体" w:hAnsi="宋体"/>
          <w:sz w:val="24"/>
        </w:rPr>
        <w:t>2、地点：大庆市中医医院官网网址http://www.dqszyyy.com</w:t>
      </w:r>
      <w:r>
        <w:rPr>
          <w:rFonts w:hint="eastAsia" w:ascii="宋体" w:hAnsi="宋体"/>
          <w:sz w:val="24"/>
          <w:lang w:eastAsia="zh-CN"/>
        </w:rPr>
        <w:t>/</w:t>
      </w:r>
    </w:p>
    <w:p w14:paraId="73C5BFFF">
      <w:pPr>
        <w:spacing w:line="460" w:lineRule="exact"/>
        <w:ind w:firstLine="450"/>
        <w:rPr>
          <w:rFonts w:hint="eastAsia" w:ascii="宋体" w:hAnsi="宋体" w:eastAsia="宋体"/>
          <w:sz w:val="24"/>
          <w:lang w:eastAsia="zh-CN"/>
        </w:rPr>
      </w:pPr>
      <w:r>
        <w:rPr>
          <w:rFonts w:hint="eastAsia" w:ascii="宋体" w:hAnsi="宋体"/>
          <w:sz w:val="24"/>
        </w:rPr>
        <w:t>3、方式：投标单位自行下载</w:t>
      </w:r>
      <w:r>
        <w:rPr>
          <w:rFonts w:hint="eastAsia" w:ascii="宋体" w:hAnsi="宋体"/>
          <w:sz w:val="24"/>
          <w:lang w:eastAsia="zh-CN"/>
        </w:rPr>
        <w:t>；</w:t>
      </w:r>
    </w:p>
    <w:p w14:paraId="78C1BF03">
      <w:pPr>
        <w:spacing w:line="460" w:lineRule="exact"/>
        <w:ind w:firstLine="450"/>
        <w:rPr>
          <w:rFonts w:hint="eastAsia" w:ascii="宋体" w:hAnsi="宋体"/>
          <w:sz w:val="24"/>
          <w:lang w:val="en-US" w:eastAsia="zh-CN"/>
        </w:rPr>
      </w:pPr>
      <w:r>
        <w:rPr>
          <w:rFonts w:hint="eastAsia" w:ascii="宋体" w:hAnsi="宋体"/>
          <w:sz w:val="24"/>
        </w:rPr>
        <w:t>4、报名方式：</w:t>
      </w:r>
      <w:r>
        <w:rPr>
          <w:rFonts w:hint="eastAsia" w:ascii="宋体" w:hAnsi="宋体"/>
          <w:sz w:val="24"/>
          <w:lang w:val="en-US" w:eastAsia="zh-CN"/>
        </w:rPr>
        <w:t>现场报名；</w:t>
      </w:r>
    </w:p>
    <w:p w14:paraId="69E63DAB">
      <w:pPr>
        <w:spacing w:line="460" w:lineRule="exact"/>
        <w:ind w:firstLine="450"/>
        <w:rPr>
          <w:rFonts w:hint="eastAsia" w:ascii="宋体" w:hAnsi="宋体"/>
          <w:sz w:val="24"/>
          <w:highlight w:val="none"/>
          <w:lang w:eastAsia="zh-CN"/>
        </w:rPr>
      </w:pPr>
      <w:r>
        <w:rPr>
          <w:rFonts w:hint="eastAsia" w:ascii="宋体" w:hAnsi="宋体"/>
          <w:sz w:val="24"/>
          <w:lang w:val="en-US" w:eastAsia="zh-CN"/>
        </w:rPr>
        <w:t>5、报名地点：</w:t>
      </w:r>
      <w:r>
        <w:rPr>
          <w:rFonts w:hint="eastAsia" w:ascii="宋体" w:hAnsi="宋体"/>
          <w:sz w:val="24"/>
        </w:rPr>
        <w:t>大庆市中医医院物资采购中心11</w:t>
      </w:r>
      <w:r>
        <w:rPr>
          <w:rFonts w:hint="eastAsia" w:ascii="宋体" w:hAnsi="宋体"/>
          <w:sz w:val="24"/>
          <w:lang w:val="en-US" w:eastAsia="zh-CN"/>
        </w:rPr>
        <w:t>5</w:t>
      </w:r>
      <w:r>
        <w:rPr>
          <w:rFonts w:hint="eastAsia" w:ascii="宋体" w:hAnsi="宋体"/>
          <w:sz w:val="24"/>
        </w:rPr>
        <w:t>室</w:t>
      </w:r>
      <w:r>
        <w:rPr>
          <w:rFonts w:hint="eastAsia" w:ascii="宋体" w:hAnsi="宋体"/>
          <w:sz w:val="24"/>
          <w:highlight w:val="none"/>
          <w:lang w:eastAsia="zh-CN"/>
        </w:rPr>
        <w:t>（</w:t>
      </w:r>
      <w:r>
        <w:rPr>
          <w:rFonts w:hint="eastAsia" w:ascii="宋体" w:hAnsi="宋体"/>
          <w:sz w:val="24"/>
          <w:highlight w:val="none"/>
        </w:rPr>
        <w:t>不接受电话报名</w:t>
      </w:r>
      <w:r>
        <w:rPr>
          <w:rFonts w:hint="eastAsia" w:ascii="宋体" w:hAnsi="宋体"/>
          <w:sz w:val="24"/>
          <w:highlight w:val="none"/>
          <w:lang w:eastAsia="zh-CN"/>
        </w:rPr>
        <w:t>）。</w:t>
      </w:r>
    </w:p>
    <w:p w14:paraId="329472D0">
      <w:pPr>
        <w:pStyle w:val="34"/>
        <w:spacing w:after="0" w:line="240" w:lineRule="auto"/>
        <w:rPr>
          <w:rFonts w:hint="default"/>
          <w:lang w:val="en-US" w:eastAsia="zh-CN"/>
        </w:rPr>
      </w:pPr>
      <w:r>
        <w:rPr>
          <w:rFonts w:hint="eastAsia" w:ascii="宋体" w:hAnsi="宋体"/>
          <w:sz w:val="24"/>
          <w:lang w:val="en-US" w:eastAsia="zh-CN"/>
        </w:rPr>
        <w:t>报名时需提供项目营业执照及报名人授权证明及身份证复印件。</w:t>
      </w:r>
    </w:p>
    <w:p w14:paraId="3DA545C5">
      <w:pPr>
        <w:spacing w:line="460" w:lineRule="exact"/>
        <w:ind w:firstLine="450"/>
        <w:rPr>
          <w:rFonts w:hint="eastAsia" w:ascii="宋体" w:hAnsi="宋体"/>
          <w:sz w:val="24"/>
          <w:szCs w:val="24"/>
        </w:rPr>
      </w:pPr>
      <w:r>
        <w:rPr>
          <w:rFonts w:hint="eastAsia" w:ascii="宋体" w:hAnsi="宋体"/>
          <w:sz w:val="24"/>
          <w:szCs w:val="24"/>
        </w:rPr>
        <w:t>八、申请退出招标程序及注意事项</w:t>
      </w:r>
    </w:p>
    <w:p w14:paraId="44CDC154">
      <w:pPr>
        <w:spacing w:line="460" w:lineRule="exact"/>
        <w:ind w:firstLine="480" w:firstLineChars="200"/>
        <w:rPr>
          <w:rFonts w:hint="eastAsia" w:ascii="宋体" w:hAnsi="宋体"/>
          <w:sz w:val="24"/>
          <w:szCs w:val="24"/>
        </w:rPr>
      </w:pPr>
      <w:r>
        <w:rPr>
          <w:rFonts w:hint="eastAsia" w:ascii="宋体" w:hAnsi="宋体"/>
          <w:sz w:val="24"/>
          <w:szCs w:val="24"/>
        </w:rPr>
        <w:t>参与本项目投标的投标单位应严格遵守《诚信竞争承诺书》</w:t>
      </w:r>
      <w:r>
        <w:rPr>
          <w:rFonts w:hint="eastAsia" w:ascii="宋体" w:hAnsi="宋体"/>
          <w:b/>
          <w:sz w:val="24"/>
          <w:szCs w:val="24"/>
          <w:u w:val="single"/>
        </w:rPr>
        <w:t>如供应商退出竞争，必须在谈判文件截止时间前48小时，否则不予退出。必须以书面形式或电话方式提出退标申请，并说明合理退标理由。否则，计入不良行为记录名单，</w:t>
      </w:r>
      <w:r>
        <w:rPr>
          <w:rFonts w:hint="eastAsia" w:ascii="宋体" w:hAnsi="宋体" w:cs="宋体-18030"/>
          <w:b/>
          <w:sz w:val="24"/>
          <w:szCs w:val="24"/>
          <w:u w:val="single"/>
        </w:rPr>
        <w:t>半</w:t>
      </w:r>
      <w:r>
        <w:rPr>
          <w:rFonts w:hint="eastAsia" w:ascii="宋体" w:hAnsi="宋体"/>
          <w:b/>
          <w:sz w:val="24"/>
          <w:szCs w:val="24"/>
          <w:u w:val="single"/>
        </w:rPr>
        <w:t>年内将不接受该投标单位参与大庆市中医医院任何采购活动</w:t>
      </w:r>
      <w:r>
        <w:rPr>
          <w:rFonts w:hint="eastAsia" w:ascii="宋体" w:hAnsi="宋体"/>
          <w:sz w:val="24"/>
          <w:szCs w:val="24"/>
        </w:rPr>
        <w:t>。</w:t>
      </w:r>
    </w:p>
    <w:p w14:paraId="6DCF46FA">
      <w:pPr>
        <w:spacing w:line="460" w:lineRule="exact"/>
        <w:ind w:firstLine="480" w:firstLineChars="200"/>
        <w:rPr>
          <w:rFonts w:hint="eastAsia" w:ascii="宋体" w:hAnsi="宋体"/>
          <w:sz w:val="24"/>
        </w:rPr>
      </w:pPr>
      <w:r>
        <w:rPr>
          <w:rFonts w:hint="eastAsia" w:ascii="宋体" w:hAnsi="宋体"/>
          <w:sz w:val="24"/>
        </w:rPr>
        <w:t>九、答疑或质疑答复</w:t>
      </w:r>
    </w:p>
    <w:p w14:paraId="4219AFF3">
      <w:pPr>
        <w:spacing w:line="460" w:lineRule="exact"/>
        <w:ind w:firstLine="470" w:firstLineChars="196"/>
        <w:rPr>
          <w:rFonts w:hint="eastAsia" w:ascii="宋体" w:hAnsi="宋体"/>
          <w:sz w:val="24"/>
          <w:szCs w:val="24"/>
        </w:rPr>
      </w:pPr>
      <w:r>
        <w:rPr>
          <w:rFonts w:hint="eastAsia" w:ascii="宋体" w:hAnsi="宋体"/>
          <w:sz w:val="24"/>
          <w:szCs w:val="24"/>
        </w:rPr>
        <w:t>1、答疑主要就本谈判文件进行答疑。</w:t>
      </w:r>
    </w:p>
    <w:p w14:paraId="0EA14B4A">
      <w:pPr>
        <w:spacing w:line="460" w:lineRule="exact"/>
        <w:ind w:firstLine="470" w:firstLineChars="196"/>
        <w:jc w:val="left"/>
        <w:rPr>
          <w:rFonts w:hint="eastAsia" w:ascii="宋体" w:hAnsi="宋体"/>
          <w:sz w:val="24"/>
          <w:szCs w:val="24"/>
        </w:rPr>
      </w:pPr>
      <w:r>
        <w:rPr>
          <w:rFonts w:hint="eastAsia" w:ascii="宋体" w:hAnsi="宋体"/>
          <w:sz w:val="24"/>
          <w:szCs w:val="24"/>
        </w:rPr>
        <w:t>2、如投标单位认为本项目谈判文件中含有倾向性或者排斥条款或有疑问需要书面解释的，请以书面加盖公章形式向大庆市中医医院提出。大庆市中医医院将以书面或公告形式予以答复。</w:t>
      </w:r>
    </w:p>
    <w:p w14:paraId="2725354C">
      <w:pPr>
        <w:spacing w:line="460" w:lineRule="exact"/>
        <w:ind w:firstLine="470" w:firstLineChars="196"/>
        <w:rPr>
          <w:rFonts w:hint="eastAsia" w:ascii="宋体" w:hAnsi="宋体"/>
          <w:sz w:val="24"/>
          <w:szCs w:val="24"/>
        </w:rPr>
      </w:pPr>
      <w:r>
        <w:rPr>
          <w:rFonts w:hint="eastAsia" w:ascii="宋体" w:hAnsi="宋体"/>
          <w:sz w:val="24"/>
          <w:szCs w:val="24"/>
        </w:rPr>
        <w:t>3、参与本项目的投标单位必须在谈判文件发布之日起5个工作日内，将</w:t>
      </w:r>
      <w:r>
        <w:rPr>
          <w:rFonts w:hint="eastAsia" w:ascii="宋体" w:hAnsi="宋体"/>
          <w:sz w:val="24"/>
          <w:szCs w:val="24"/>
          <w:lang w:eastAsia="zh-CN"/>
        </w:rPr>
        <w:t>对</w:t>
      </w:r>
      <w:r>
        <w:rPr>
          <w:rFonts w:hint="eastAsia" w:ascii="宋体" w:hAnsi="宋体"/>
          <w:sz w:val="24"/>
          <w:szCs w:val="24"/>
        </w:rPr>
        <w:t>本项目的所有疑问或质疑一次性以书面加盖公章形式提出。超过时限不予受理。由此造成的对谈判文件理解不透彻或不全面等而影响本次招标的，责任由投标单位自行承担。</w:t>
      </w:r>
    </w:p>
    <w:p w14:paraId="3E7DBFF4">
      <w:pPr>
        <w:spacing w:line="460" w:lineRule="exact"/>
        <w:ind w:firstLine="470" w:firstLineChars="196"/>
        <w:rPr>
          <w:rFonts w:hint="eastAsia" w:ascii="宋体" w:hAnsi="宋体"/>
          <w:sz w:val="24"/>
          <w:szCs w:val="24"/>
        </w:rPr>
      </w:pPr>
      <w:r>
        <w:rPr>
          <w:rFonts w:hint="eastAsia" w:ascii="宋体" w:hAnsi="宋体"/>
          <w:sz w:val="24"/>
          <w:szCs w:val="24"/>
        </w:rPr>
        <w:t>4、大庆市中医医院将依据相关法规，对参与本项目的投标单位提出的疑问或质疑在</w:t>
      </w:r>
      <w:r>
        <w:rPr>
          <w:rFonts w:hint="eastAsia" w:ascii="宋体" w:hAnsi="宋体"/>
          <w:sz w:val="24"/>
          <w:szCs w:val="24"/>
          <w:lang w:val="en-US" w:eastAsia="zh-CN"/>
        </w:rPr>
        <w:t>3</w:t>
      </w:r>
      <w:r>
        <w:rPr>
          <w:rFonts w:hint="eastAsia" w:ascii="宋体" w:hAnsi="宋体"/>
          <w:sz w:val="24"/>
          <w:szCs w:val="24"/>
        </w:rPr>
        <w:t>个工作日内予以答复。必要时将组织答疑会进行现场答疑。投标单位在答复或变更通知等发布之日起5个工作日内，可再次以书面加盖公章形式提出疑问或质疑。超过时限不再受理其他新增加问题。由此造成的投标单位对答复或变更通知等理解不透彻或不全面等而影响本次招标，责任由投标单位自行承担。</w:t>
      </w:r>
    </w:p>
    <w:p w14:paraId="410B8DC0">
      <w:pPr>
        <w:spacing w:line="460" w:lineRule="exact"/>
        <w:ind w:firstLine="470" w:firstLineChars="196"/>
        <w:rPr>
          <w:rFonts w:hint="eastAsia" w:ascii="宋体" w:hAnsi="宋体"/>
          <w:sz w:val="24"/>
          <w:szCs w:val="24"/>
        </w:rPr>
      </w:pPr>
      <w:r>
        <w:rPr>
          <w:rFonts w:hint="eastAsia" w:ascii="宋体" w:hAnsi="宋体"/>
          <w:sz w:val="24"/>
          <w:szCs w:val="24"/>
        </w:rPr>
        <w:t>5、参与本项目的投标单位如认为招标评标过程和定标结果使自己的权益受到损害的，可在知道或者应知其权益受到损害之日起5个工作日内，以书面形</w:t>
      </w:r>
      <w:r>
        <w:rPr>
          <w:rFonts w:hint="eastAsia" w:ascii="宋体" w:hAnsi="宋体"/>
          <w:sz w:val="24"/>
          <w:szCs w:val="24"/>
          <w:lang w:eastAsia="zh-CN"/>
        </w:rPr>
        <w:t>式由</w:t>
      </w:r>
      <w:r>
        <w:rPr>
          <w:rFonts w:hint="eastAsia" w:ascii="宋体" w:hAnsi="宋体"/>
          <w:sz w:val="24"/>
          <w:szCs w:val="24"/>
        </w:rPr>
        <w:t>法定代表人或授权委托人签字并加盖招标企业公章注明联系方式</w:t>
      </w:r>
      <w:r>
        <w:rPr>
          <w:rFonts w:hint="eastAsia" w:ascii="宋体" w:hAnsi="宋体"/>
          <w:sz w:val="24"/>
          <w:szCs w:val="24"/>
          <w:lang w:eastAsia="zh-CN"/>
        </w:rPr>
        <w:t>质疑</w:t>
      </w:r>
      <w:r>
        <w:rPr>
          <w:rFonts w:hint="eastAsia" w:ascii="宋体" w:hAnsi="宋体"/>
          <w:sz w:val="24"/>
          <w:szCs w:val="24"/>
        </w:rPr>
        <w:t>，我单位将在3个工作日内作出答复。</w:t>
      </w:r>
    </w:p>
    <w:p w14:paraId="6AE4E1D0">
      <w:pPr>
        <w:spacing w:line="460" w:lineRule="exact"/>
        <w:ind w:firstLine="470" w:firstLineChars="196"/>
        <w:rPr>
          <w:rFonts w:hint="eastAsia" w:ascii="宋体" w:hAnsi="宋体"/>
          <w:sz w:val="24"/>
          <w:szCs w:val="24"/>
        </w:rPr>
      </w:pPr>
      <w:r>
        <w:rPr>
          <w:rFonts w:hint="eastAsia" w:ascii="宋体" w:hAnsi="宋体"/>
          <w:sz w:val="24"/>
          <w:szCs w:val="24"/>
        </w:rPr>
        <w:t>6、未书面签字、未加盖公章、未注明联系方式或匿名的质疑材料不予受理，不给予答复。</w:t>
      </w:r>
    </w:p>
    <w:p w14:paraId="545BA575">
      <w:pPr>
        <w:spacing w:line="460" w:lineRule="exact"/>
        <w:ind w:firstLine="470" w:firstLineChars="196"/>
        <w:rPr>
          <w:rFonts w:hint="eastAsia" w:ascii="宋体" w:hAnsi="宋体"/>
          <w:sz w:val="24"/>
          <w:szCs w:val="24"/>
        </w:rPr>
      </w:pPr>
      <w:r>
        <w:rPr>
          <w:rFonts w:hint="eastAsia" w:ascii="宋体" w:hAnsi="宋体"/>
          <w:sz w:val="24"/>
          <w:szCs w:val="24"/>
        </w:rPr>
        <w:t>7、对所有有效质疑，将在3个工作日内作出答复，但答复的内容不涉及商业秘密。</w:t>
      </w:r>
    </w:p>
    <w:p w14:paraId="43A43B37">
      <w:pPr>
        <w:spacing w:line="460" w:lineRule="exact"/>
        <w:ind w:firstLine="470" w:firstLineChars="196"/>
        <w:rPr>
          <w:rFonts w:hint="eastAsia" w:ascii="宋体" w:hAnsi="宋体"/>
          <w:sz w:val="24"/>
          <w:szCs w:val="24"/>
        </w:rPr>
      </w:pPr>
      <w:r>
        <w:rPr>
          <w:rFonts w:hint="eastAsia" w:ascii="宋体" w:hAnsi="宋体"/>
          <w:sz w:val="24"/>
          <w:szCs w:val="24"/>
        </w:rPr>
        <w:t>8、如投标单位未在规定时间前对本项目</w:t>
      </w:r>
      <w:r>
        <w:rPr>
          <w:rFonts w:hint="eastAsia" w:ascii="宋体" w:hAnsi="宋体"/>
          <w:sz w:val="24"/>
          <w:szCs w:val="24"/>
          <w:lang w:eastAsia="zh-CN"/>
        </w:rPr>
        <w:t>质疑</w:t>
      </w:r>
      <w:r>
        <w:rPr>
          <w:rFonts w:hint="eastAsia" w:ascii="宋体" w:hAnsi="宋体"/>
          <w:sz w:val="24"/>
          <w:szCs w:val="24"/>
        </w:rPr>
        <w:t>或疑问，将视同投标单位理解并接受本项目全部条款。</w:t>
      </w:r>
    </w:p>
    <w:p w14:paraId="79D62F4E">
      <w:pPr>
        <w:pStyle w:val="34"/>
        <w:spacing w:line="240" w:lineRule="auto"/>
        <w:rPr>
          <w:rFonts w:hint="eastAsia"/>
          <w:lang w:val="en-US" w:eastAsia="zh-CN"/>
        </w:rPr>
      </w:pPr>
      <w:r>
        <w:rPr>
          <w:rFonts w:hint="eastAsia"/>
          <w:lang w:val="en-US" w:eastAsia="zh-CN"/>
        </w:rPr>
        <w:t>投诉电话：大庆市中医医院纪检监察室         0459-5865055</w:t>
      </w:r>
    </w:p>
    <w:p w14:paraId="54387773">
      <w:pPr>
        <w:pStyle w:val="34"/>
        <w:spacing w:line="240" w:lineRule="auto"/>
        <w:ind w:firstLine="1680" w:firstLineChars="700"/>
        <w:rPr>
          <w:rFonts w:hint="eastAsia"/>
          <w:lang w:val="en-US" w:eastAsia="zh-CN"/>
        </w:rPr>
      </w:pPr>
      <w:r>
        <w:rPr>
          <w:rFonts w:hint="eastAsia"/>
          <w:lang w:val="en-US" w:eastAsia="zh-CN"/>
        </w:rPr>
        <w:t>大庆市中医医院行风建设办公室    0459-5865395</w:t>
      </w:r>
    </w:p>
    <w:p w14:paraId="35FAAD94">
      <w:pPr>
        <w:spacing w:line="460" w:lineRule="exact"/>
        <w:ind w:firstLine="450"/>
        <w:rPr>
          <w:rFonts w:hint="eastAsia" w:ascii="宋体" w:hAnsi="宋体" w:cs="宋体"/>
          <w:kern w:val="0"/>
          <w:sz w:val="24"/>
          <w:szCs w:val="24"/>
        </w:rPr>
      </w:pPr>
      <w:r>
        <w:rPr>
          <w:rFonts w:hint="eastAsia" w:ascii="宋体" w:hAnsi="宋体" w:cs="宋体"/>
          <w:kern w:val="0"/>
          <w:sz w:val="24"/>
          <w:szCs w:val="24"/>
        </w:rPr>
        <w:t>十、开标</w:t>
      </w:r>
    </w:p>
    <w:p w14:paraId="1F1260A4">
      <w:pPr>
        <w:spacing w:line="460" w:lineRule="exact"/>
        <w:ind w:firstLine="450"/>
        <w:rPr>
          <w:rFonts w:hint="default" w:ascii="宋体" w:hAnsi="宋体" w:eastAsia="宋体" w:cs="宋体"/>
          <w:color w:val="auto"/>
          <w:kern w:val="0"/>
          <w:sz w:val="24"/>
          <w:szCs w:val="24"/>
          <w:lang w:val="en-US" w:eastAsia="zh-CN"/>
        </w:rPr>
      </w:pPr>
      <w:r>
        <w:rPr>
          <w:rFonts w:hint="eastAsia" w:ascii="宋体" w:hAnsi="宋体" w:cs="宋体"/>
          <w:kern w:val="0"/>
          <w:sz w:val="24"/>
          <w:szCs w:val="24"/>
        </w:rPr>
        <w:t>1、</w:t>
      </w:r>
      <w:r>
        <w:rPr>
          <w:rFonts w:hint="eastAsia" w:ascii="宋体" w:hAnsi="宋体" w:cs="宋体"/>
          <w:color w:val="auto"/>
          <w:kern w:val="0"/>
          <w:sz w:val="24"/>
          <w:szCs w:val="24"/>
        </w:rPr>
        <w:t>开标时间：</w:t>
      </w:r>
      <w:r>
        <w:rPr>
          <w:rFonts w:hint="eastAsia" w:ascii="宋体" w:hAnsi="宋体" w:cs="宋体"/>
          <w:color w:val="auto"/>
          <w:kern w:val="0"/>
          <w:sz w:val="24"/>
          <w:szCs w:val="24"/>
          <w:lang w:val="en-US" w:eastAsia="zh-CN"/>
        </w:rPr>
        <w:t>以大庆市中医医院实际通知为准，不再另行</w:t>
      </w:r>
      <w:r>
        <w:rPr>
          <w:rFonts w:hint="eastAsia" w:ascii="宋体" w:hAnsi="宋体" w:cs="宋体"/>
          <w:kern w:val="0"/>
          <w:sz w:val="24"/>
          <w:szCs w:val="24"/>
        </w:rPr>
        <w:t>公示。</w:t>
      </w:r>
    </w:p>
    <w:p w14:paraId="2E7AE540">
      <w:pPr>
        <w:pStyle w:val="34"/>
        <w:spacing w:line="240" w:lineRule="auto"/>
        <w:ind w:firstLine="801" w:firstLineChars="334"/>
        <w:jc w:val="left"/>
        <w:rPr>
          <w:rFonts w:hint="eastAsia"/>
          <w:lang w:val="en-US" w:eastAsia="zh-CN"/>
        </w:rPr>
      </w:pPr>
      <w:r>
        <w:rPr>
          <w:rFonts w:hint="eastAsia"/>
          <w:lang w:val="en-US" w:eastAsia="zh-CN"/>
        </w:rPr>
        <w:t>招标地点：大庆市中医医院机关三楼会议室。</w:t>
      </w:r>
    </w:p>
    <w:p w14:paraId="1F33B10A">
      <w:pPr>
        <w:spacing w:line="460" w:lineRule="exact"/>
        <w:ind w:firstLine="450"/>
        <w:rPr>
          <w:rFonts w:hint="eastAsia" w:ascii="宋体" w:hAnsi="宋体"/>
          <w:b/>
          <w:sz w:val="24"/>
          <w:szCs w:val="24"/>
          <w:u w:val="single"/>
        </w:rPr>
      </w:pPr>
      <w:r>
        <w:rPr>
          <w:rFonts w:hint="eastAsia" w:ascii="宋体" w:hAnsi="宋体"/>
          <w:sz w:val="24"/>
          <w:szCs w:val="24"/>
        </w:rPr>
        <w:t>十一、</w:t>
      </w:r>
      <w:r>
        <w:rPr>
          <w:rFonts w:hint="eastAsia" w:ascii="宋体" w:hAnsi="宋体"/>
          <w:b/>
          <w:sz w:val="24"/>
          <w:u w:val="single"/>
        </w:rPr>
        <w:t>成交结果公示：</w:t>
      </w:r>
      <w:r>
        <w:rPr>
          <w:rFonts w:hint="eastAsia" w:ascii="宋体" w:cs="宋体"/>
          <w:b/>
          <w:sz w:val="24"/>
          <w:szCs w:val="24"/>
          <w:u w:val="single"/>
          <w:lang w:val="zh-CN"/>
        </w:rPr>
        <w:t>成交结果确定后予以公示。</w:t>
      </w:r>
      <w:r>
        <w:rPr>
          <w:rFonts w:hint="eastAsia"/>
          <w:b/>
          <w:sz w:val="24"/>
          <w:szCs w:val="24"/>
          <w:u w:val="single"/>
        </w:rPr>
        <w:t>成交单位因自身原因放弃成交资格的，将</w:t>
      </w:r>
      <w:r>
        <w:rPr>
          <w:rFonts w:hint="eastAsia" w:ascii="宋体" w:hAnsi="宋体"/>
          <w:b/>
          <w:sz w:val="24"/>
          <w:szCs w:val="24"/>
          <w:u w:val="single"/>
        </w:rPr>
        <w:t>视情况承担相应赔偿及法律责任，同时列入不良行为记录名单，在一至三年内禁止参与大庆市中医医院项目竞争。</w:t>
      </w:r>
    </w:p>
    <w:p w14:paraId="59DA0546">
      <w:pPr>
        <w:tabs>
          <w:tab w:val="left" w:pos="588"/>
        </w:tabs>
        <w:spacing w:line="460" w:lineRule="exact"/>
        <w:ind w:firstLine="480" w:firstLineChars="200"/>
        <w:rPr>
          <w:rFonts w:hint="eastAsia" w:ascii="宋体" w:hAnsi="宋体"/>
          <w:sz w:val="24"/>
          <w:szCs w:val="24"/>
        </w:rPr>
      </w:pPr>
      <w:r>
        <w:rPr>
          <w:rFonts w:hint="eastAsia" w:ascii="宋体" w:hAnsi="宋体"/>
          <w:sz w:val="24"/>
        </w:rPr>
        <w:t>十二、</w:t>
      </w:r>
      <w:r>
        <w:rPr>
          <w:rFonts w:hint="eastAsia" w:ascii="宋体" w:hAnsi="宋体"/>
          <w:sz w:val="24"/>
          <w:szCs w:val="24"/>
        </w:rPr>
        <w:t>本文件由大庆市中医医院负责解释。</w:t>
      </w:r>
    </w:p>
    <w:p w14:paraId="4EED7C6E">
      <w:pPr>
        <w:spacing w:line="460" w:lineRule="exact"/>
        <w:ind w:firstLine="480" w:firstLineChars="200"/>
        <w:rPr>
          <w:rFonts w:hint="eastAsia" w:ascii="宋体" w:hAnsi="宋体"/>
          <w:sz w:val="24"/>
          <w:szCs w:val="24"/>
        </w:rPr>
      </w:pPr>
      <w:r>
        <w:rPr>
          <w:rFonts w:hint="eastAsia" w:ascii="宋体" w:hAnsi="宋体"/>
          <w:sz w:val="24"/>
          <w:szCs w:val="24"/>
        </w:rPr>
        <w:t>解释顺序：项目公告、谈判文件、变更通知等文件中如出现内容不一致的情况，按上述文件发出时间顺序</w:t>
      </w:r>
      <w:r>
        <w:rPr>
          <w:rFonts w:hint="eastAsia" w:ascii="宋体" w:hAnsi="宋体"/>
          <w:sz w:val="24"/>
          <w:szCs w:val="24"/>
          <w:lang w:eastAsia="zh-CN"/>
        </w:rPr>
        <w:t>，</w:t>
      </w:r>
      <w:r>
        <w:rPr>
          <w:rFonts w:hint="eastAsia" w:ascii="宋体" w:hAnsi="宋体"/>
          <w:sz w:val="24"/>
          <w:szCs w:val="24"/>
        </w:rPr>
        <w:t>以排序在后者为准。</w:t>
      </w:r>
    </w:p>
    <w:p w14:paraId="0563D769">
      <w:pPr>
        <w:spacing w:line="460" w:lineRule="exact"/>
        <w:ind w:firstLine="480" w:firstLineChars="200"/>
        <w:rPr>
          <w:rFonts w:hint="eastAsia" w:ascii="宋体" w:hAnsi="宋体"/>
          <w:sz w:val="24"/>
          <w:szCs w:val="24"/>
        </w:rPr>
      </w:pPr>
      <w:r>
        <w:rPr>
          <w:rFonts w:hint="eastAsia" w:ascii="宋体" w:hAnsi="宋体"/>
          <w:sz w:val="24"/>
          <w:szCs w:val="24"/>
        </w:rPr>
        <w:t>本项目谈判文件发出后，如有变更，我单位将以书面形式或通过指定网络媒体告知所有参与本项目招标的招标单位。</w:t>
      </w:r>
    </w:p>
    <w:p w14:paraId="2D1E190A">
      <w:pPr>
        <w:spacing w:line="460" w:lineRule="exact"/>
        <w:ind w:firstLine="450"/>
        <w:rPr>
          <w:rFonts w:hint="eastAsia" w:ascii="宋体" w:hAnsi="宋体"/>
          <w:sz w:val="24"/>
        </w:rPr>
      </w:pPr>
      <w:r>
        <w:rPr>
          <w:rFonts w:hint="eastAsia" w:ascii="宋体" w:hAnsi="宋体"/>
          <w:sz w:val="24"/>
        </w:rPr>
        <w:t>十三、所有有合作诚意的投标单位均可参加招标。</w:t>
      </w:r>
    </w:p>
    <w:p w14:paraId="6E0B24B3">
      <w:pPr>
        <w:spacing w:line="460" w:lineRule="exact"/>
        <w:ind w:firstLine="450"/>
        <w:rPr>
          <w:rFonts w:hint="eastAsia" w:ascii="宋体" w:hAnsi="宋体"/>
          <w:sz w:val="24"/>
        </w:rPr>
      </w:pPr>
      <w:r>
        <w:rPr>
          <w:rFonts w:hint="eastAsia" w:ascii="宋体" w:hAnsi="宋体"/>
          <w:sz w:val="24"/>
        </w:rPr>
        <w:t>十四、本项目不接受联合体投标。</w:t>
      </w:r>
    </w:p>
    <w:p w14:paraId="184A1CDF">
      <w:pPr>
        <w:spacing w:line="460" w:lineRule="exact"/>
        <w:ind w:firstLine="450"/>
        <w:rPr>
          <w:rFonts w:hint="eastAsia" w:ascii="宋体" w:hAnsi="宋体"/>
          <w:sz w:val="24"/>
        </w:rPr>
      </w:pPr>
      <w:r>
        <w:rPr>
          <w:rFonts w:hint="eastAsia" w:ascii="宋体" w:hAnsi="宋体"/>
          <w:sz w:val="24"/>
        </w:rPr>
        <w:t>十</w:t>
      </w:r>
      <w:r>
        <w:rPr>
          <w:rFonts w:hint="eastAsia" w:ascii="宋体" w:hAnsi="宋体"/>
          <w:sz w:val="24"/>
          <w:lang w:val="en-US" w:eastAsia="zh-CN"/>
        </w:rPr>
        <w:t>五</w:t>
      </w:r>
      <w:r>
        <w:rPr>
          <w:rFonts w:hint="eastAsia" w:ascii="宋体" w:hAnsi="宋体"/>
          <w:sz w:val="24"/>
        </w:rPr>
        <w:t>、联系方式</w:t>
      </w:r>
    </w:p>
    <w:p w14:paraId="726EF5F5">
      <w:pPr>
        <w:spacing w:line="440" w:lineRule="exact"/>
        <w:ind w:firstLine="450"/>
        <w:rPr>
          <w:rFonts w:hint="eastAsia" w:ascii="宋体" w:hAnsi="宋体"/>
          <w:sz w:val="24"/>
          <w:szCs w:val="22"/>
        </w:rPr>
      </w:pPr>
      <w:r>
        <w:rPr>
          <w:rFonts w:hint="eastAsia" w:ascii="宋体" w:hAnsi="宋体"/>
          <w:sz w:val="24"/>
          <w:szCs w:val="22"/>
        </w:rPr>
        <w:t>1.招标信息</w:t>
      </w:r>
    </w:p>
    <w:p w14:paraId="24222A2F">
      <w:pPr>
        <w:spacing w:line="440" w:lineRule="exact"/>
        <w:ind w:firstLine="450"/>
        <w:rPr>
          <w:rFonts w:hint="eastAsia" w:ascii="宋体" w:hAnsi="宋体"/>
          <w:sz w:val="24"/>
          <w:szCs w:val="22"/>
        </w:rPr>
      </w:pPr>
      <w:r>
        <w:rPr>
          <w:rFonts w:hint="eastAsia" w:ascii="宋体" w:hAnsi="宋体"/>
          <w:sz w:val="24"/>
          <w:szCs w:val="22"/>
        </w:rPr>
        <w:t xml:space="preserve">名    称：大庆市中医医院                        　  </w:t>
      </w:r>
    </w:p>
    <w:p w14:paraId="101C6108">
      <w:pPr>
        <w:spacing w:line="440" w:lineRule="exact"/>
        <w:ind w:firstLine="450"/>
        <w:rPr>
          <w:rFonts w:hint="eastAsia" w:ascii="宋体" w:hAnsi="宋体"/>
          <w:sz w:val="24"/>
          <w:szCs w:val="22"/>
        </w:rPr>
      </w:pPr>
      <w:r>
        <w:rPr>
          <w:rFonts w:hint="eastAsia" w:ascii="宋体" w:hAnsi="宋体"/>
          <w:sz w:val="24"/>
          <w:szCs w:val="22"/>
        </w:rPr>
        <w:t>地    址：大庆市萨尔图区保健路8号</w:t>
      </w:r>
    </w:p>
    <w:p w14:paraId="2F688F6C">
      <w:pPr>
        <w:spacing w:line="440" w:lineRule="exact"/>
        <w:ind w:firstLine="450"/>
        <w:rPr>
          <w:rFonts w:hint="eastAsia" w:ascii="宋体" w:hAnsi="宋体"/>
          <w:sz w:val="24"/>
          <w:szCs w:val="22"/>
        </w:rPr>
      </w:pPr>
      <w:r>
        <w:rPr>
          <w:rFonts w:hint="eastAsia" w:ascii="宋体" w:hAnsi="宋体"/>
          <w:sz w:val="24"/>
          <w:szCs w:val="22"/>
        </w:rPr>
        <w:t xml:space="preserve">联系方式：0459-5865188 </w:t>
      </w:r>
      <w:r>
        <w:rPr>
          <w:rFonts w:hint="eastAsia" w:ascii="宋体" w:hAnsi="宋体"/>
          <w:sz w:val="24"/>
          <w:szCs w:val="22"/>
          <w:lang w:val="en-US" w:eastAsia="zh-CN"/>
        </w:rPr>
        <w:t>/0459-5865190</w:t>
      </w:r>
      <w:r>
        <w:rPr>
          <w:rFonts w:hint="eastAsia" w:ascii="宋体" w:hAnsi="宋体"/>
          <w:sz w:val="24"/>
          <w:szCs w:val="22"/>
        </w:rPr>
        <w:t xml:space="preserve">                            </w:t>
      </w:r>
    </w:p>
    <w:p w14:paraId="31599075">
      <w:pPr>
        <w:pStyle w:val="34"/>
        <w:ind w:firstLine="0"/>
        <w:rPr>
          <w:rFonts w:hint="eastAsia" w:ascii="宋体" w:hAnsi="宋体" w:cs="宋体"/>
          <w:color w:val="000000"/>
          <w:kern w:val="0"/>
          <w:sz w:val="32"/>
          <w:szCs w:val="24"/>
          <w:lang w:eastAsia="zh-CN" w:bidi="ar"/>
        </w:rPr>
      </w:pPr>
    </w:p>
    <w:p w14:paraId="4A357FBE">
      <w:pPr>
        <w:pStyle w:val="2"/>
        <w:bidi w:val="0"/>
        <w:jc w:val="center"/>
        <w:rPr>
          <w:rFonts w:hint="eastAsia" w:ascii="宋体" w:hAnsi="宋体" w:cs="宋体"/>
          <w:bCs/>
          <w:color w:val="000000"/>
          <w:kern w:val="0"/>
          <w:sz w:val="24"/>
          <w:szCs w:val="24"/>
          <w:lang w:bidi="ar"/>
        </w:rPr>
      </w:pPr>
      <w:bookmarkStart w:id="4" w:name="_Toc23371"/>
      <w:r>
        <w:rPr>
          <w:rFonts w:hint="eastAsia"/>
        </w:rPr>
        <w:t>第二部分：项目需求</w:t>
      </w:r>
      <w:bookmarkEnd w:id="4"/>
      <w:r>
        <w:rPr>
          <w:rFonts w:hint="eastAsia" w:ascii="宋体" w:hAnsi="宋体" w:cs="宋体"/>
          <w:bCs/>
          <w:color w:val="000000"/>
          <w:kern w:val="0"/>
          <w:sz w:val="24"/>
          <w:szCs w:val="24"/>
          <w:lang w:bidi="ar"/>
        </w:rPr>
        <w:t xml:space="preserve">            </w:t>
      </w:r>
    </w:p>
    <w:p w14:paraId="4410D46F">
      <w:pPr>
        <w:pStyle w:val="2"/>
        <w:spacing w:before="0" w:after="0" w:line="240" w:lineRule="auto"/>
        <w:jc w:val="both"/>
        <w:rPr>
          <w:rFonts w:hint="eastAsia" w:ascii="宋体" w:hAnsi="宋体" w:cs="宋体"/>
          <w:bCs/>
          <w:color w:val="000000"/>
          <w:kern w:val="0"/>
          <w:sz w:val="28"/>
          <w:szCs w:val="28"/>
          <w:lang w:val="en-US" w:eastAsia="zh-CN" w:bidi="ar"/>
        </w:rPr>
      </w:pPr>
      <w:bookmarkStart w:id="5" w:name="_Toc17023"/>
      <w:bookmarkStart w:id="6" w:name="_Toc18435"/>
      <w:r>
        <w:rPr>
          <w:rFonts w:hint="eastAsia" w:ascii="宋体" w:hAnsi="宋体" w:cs="宋体"/>
          <w:bCs/>
          <w:color w:val="000000"/>
          <w:kern w:val="0"/>
          <w:sz w:val="28"/>
          <w:szCs w:val="28"/>
          <w:lang w:val="en-US" w:eastAsia="zh-CN" w:bidi="ar"/>
        </w:rPr>
        <w:t>项目需求：</w:t>
      </w:r>
      <w:bookmarkEnd w:id="5"/>
      <w:bookmarkEnd w:id="6"/>
    </w:p>
    <w:tbl>
      <w:tblPr>
        <w:tblStyle w:val="36"/>
        <w:tblW w:w="985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596"/>
        <w:gridCol w:w="1837"/>
        <w:gridCol w:w="2218"/>
        <w:gridCol w:w="4332"/>
        <w:gridCol w:w="449"/>
      </w:tblGrid>
      <w:tr w14:paraId="62D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4874CB" w:sz="4" w:space="0"/>
              <w:left w:val="single" w:color="4874CB" w:sz="4" w:space="0"/>
              <w:bottom w:val="single" w:color="C0CFED" w:sz="4" w:space="0"/>
              <w:right w:val="single" w:color="FFFFFF" w:sz="4" w:space="0"/>
            </w:tcBorders>
            <w:shd w:val="clear" w:color="auto" w:fill="D9E1F4"/>
            <w:tcMar>
              <w:left w:w="108" w:type="dxa"/>
              <w:right w:w="108" w:type="dxa"/>
            </w:tcMar>
            <w:vAlign w:val="center"/>
          </w:tcPr>
          <w:p w14:paraId="0B044EE9">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序号</w:t>
            </w:r>
          </w:p>
        </w:tc>
        <w:tc>
          <w:tcPr>
            <w:tcW w:w="596"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3B0F75E">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标段</w:t>
            </w:r>
          </w:p>
        </w:tc>
        <w:tc>
          <w:tcPr>
            <w:tcW w:w="1837"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20F82446">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商品名称</w:t>
            </w:r>
          </w:p>
        </w:tc>
        <w:tc>
          <w:tcPr>
            <w:tcW w:w="2218"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91B2783">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物资名称</w:t>
            </w:r>
          </w:p>
        </w:tc>
        <w:tc>
          <w:tcPr>
            <w:tcW w:w="4332"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22A8FCA0">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规格型号</w:t>
            </w:r>
          </w:p>
        </w:tc>
        <w:tc>
          <w:tcPr>
            <w:tcW w:w="449" w:type="dxa"/>
            <w:tcBorders>
              <w:top w:val="single" w:color="4874CB" w:sz="4" w:space="0"/>
              <w:left w:val="single" w:color="FFFFFF" w:sz="4" w:space="0"/>
              <w:bottom w:val="single" w:color="C0CFED" w:sz="4" w:space="0"/>
              <w:right w:val="single" w:color="4874CB" w:sz="4" w:space="0"/>
            </w:tcBorders>
            <w:shd w:val="clear" w:color="auto" w:fill="D9E1F4"/>
            <w:tcMar>
              <w:left w:w="108" w:type="dxa"/>
              <w:right w:w="108" w:type="dxa"/>
            </w:tcMar>
            <w:vAlign w:val="center"/>
          </w:tcPr>
          <w:p w14:paraId="1932D3FA">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单位</w:t>
            </w:r>
          </w:p>
        </w:tc>
      </w:tr>
      <w:tr w14:paraId="77AF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nil"/>
              <w:left w:val="single" w:color="4874CB" w:sz="4" w:space="0"/>
              <w:bottom w:val="single" w:color="C0CFED" w:sz="4" w:space="0"/>
              <w:right w:val="single" w:color="C0CFED" w:sz="4" w:space="0"/>
            </w:tcBorders>
            <w:shd w:val="clear" w:color="auto" w:fill="FFFFFF"/>
            <w:tcMar>
              <w:left w:w="108" w:type="dxa"/>
              <w:right w:w="108" w:type="dxa"/>
            </w:tcMar>
            <w:vAlign w:val="center"/>
          </w:tcPr>
          <w:p w14:paraId="65BC8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vMerge w:val="restart"/>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7BF1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7"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09745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活检针</w:t>
            </w:r>
          </w:p>
        </w:tc>
        <w:tc>
          <w:tcPr>
            <w:tcW w:w="2218"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2800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活检针</w:t>
            </w:r>
          </w:p>
        </w:tc>
        <w:tc>
          <w:tcPr>
            <w:tcW w:w="4332"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1D70A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PRE1815</w:t>
            </w:r>
          </w:p>
        </w:tc>
        <w:tc>
          <w:tcPr>
            <w:tcW w:w="449" w:type="dxa"/>
            <w:tcBorders>
              <w:top w:val="nil"/>
              <w:left w:val="single" w:color="C0CFED" w:sz="4" w:space="0"/>
              <w:bottom w:val="single" w:color="C0CFED" w:sz="4" w:space="0"/>
              <w:right w:val="single" w:color="4874CB" w:sz="4" w:space="0"/>
            </w:tcBorders>
            <w:shd w:val="clear" w:color="auto" w:fill="FFFFFF"/>
            <w:noWrap/>
            <w:tcMar>
              <w:left w:w="108" w:type="dxa"/>
              <w:right w:w="108" w:type="dxa"/>
            </w:tcMar>
            <w:vAlign w:val="center"/>
          </w:tcPr>
          <w:p w14:paraId="35B11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5E0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nil"/>
              <w:right w:val="single" w:color="C0CFED" w:sz="4" w:space="0"/>
            </w:tcBorders>
            <w:shd w:val="clear" w:color="auto" w:fill="FFFFFF"/>
            <w:tcMar>
              <w:left w:w="108" w:type="dxa"/>
              <w:right w:w="108" w:type="dxa"/>
            </w:tcMar>
            <w:vAlign w:val="center"/>
          </w:tcPr>
          <w:p w14:paraId="3DD8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5A853094">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nil"/>
              <w:right w:val="single" w:color="C0CFED" w:sz="4" w:space="0"/>
            </w:tcBorders>
            <w:shd w:val="clear" w:color="auto" w:fill="FFFFFF"/>
            <w:noWrap/>
            <w:tcMar>
              <w:left w:w="108" w:type="dxa"/>
              <w:right w:w="108" w:type="dxa"/>
            </w:tcMar>
            <w:vAlign w:val="center"/>
          </w:tcPr>
          <w:p w14:paraId="2133E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活检针</w:t>
            </w:r>
          </w:p>
        </w:tc>
        <w:tc>
          <w:tcPr>
            <w:tcW w:w="2218" w:type="dxa"/>
            <w:tcBorders>
              <w:top w:val="single" w:color="C0CFED" w:sz="4" w:space="0"/>
              <w:left w:val="single" w:color="C0CFED" w:sz="4" w:space="0"/>
              <w:bottom w:val="nil"/>
              <w:right w:val="single" w:color="C0CFED" w:sz="4" w:space="0"/>
            </w:tcBorders>
            <w:shd w:val="clear" w:color="auto" w:fill="FFFFFF"/>
            <w:noWrap/>
            <w:tcMar>
              <w:left w:w="108" w:type="dxa"/>
              <w:right w:w="108" w:type="dxa"/>
            </w:tcMar>
            <w:vAlign w:val="center"/>
          </w:tcPr>
          <w:p w14:paraId="6881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活检针</w:t>
            </w:r>
          </w:p>
        </w:tc>
        <w:tc>
          <w:tcPr>
            <w:tcW w:w="4332" w:type="dxa"/>
            <w:tcBorders>
              <w:top w:val="single" w:color="C0CFED" w:sz="4" w:space="0"/>
              <w:left w:val="single" w:color="C0CFED" w:sz="4" w:space="0"/>
              <w:bottom w:val="nil"/>
              <w:right w:val="single" w:color="C0CFED" w:sz="4" w:space="0"/>
            </w:tcBorders>
            <w:shd w:val="clear" w:color="auto" w:fill="FFFFFF"/>
            <w:noWrap/>
            <w:tcMar>
              <w:left w:w="108" w:type="dxa"/>
              <w:right w:w="108" w:type="dxa"/>
            </w:tcMar>
            <w:vAlign w:val="center"/>
          </w:tcPr>
          <w:p w14:paraId="426B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PRE1820</w:t>
            </w:r>
          </w:p>
        </w:tc>
        <w:tc>
          <w:tcPr>
            <w:tcW w:w="449" w:type="dxa"/>
            <w:tcBorders>
              <w:top w:val="single" w:color="C0CFED" w:sz="4" w:space="0"/>
              <w:left w:val="single" w:color="C0CFED" w:sz="4" w:space="0"/>
              <w:bottom w:val="nil"/>
              <w:right w:val="single" w:color="4874CB" w:sz="4" w:space="0"/>
            </w:tcBorders>
            <w:shd w:val="clear" w:color="auto" w:fill="FFFFFF"/>
            <w:noWrap/>
            <w:tcMar>
              <w:left w:w="108" w:type="dxa"/>
              <w:right w:w="108" w:type="dxa"/>
            </w:tcMar>
            <w:vAlign w:val="center"/>
          </w:tcPr>
          <w:p w14:paraId="148E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5C5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4874CB" w:sz="4" w:space="0"/>
              <w:left w:val="single" w:color="4874CB" w:sz="4" w:space="0"/>
              <w:bottom w:val="single" w:color="C0CFED" w:sz="4" w:space="0"/>
              <w:right w:val="single" w:color="FFFFFF" w:sz="4" w:space="0"/>
            </w:tcBorders>
            <w:shd w:val="clear" w:color="auto" w:fill="D9E1F4"/>
            <w:tcMar>
              <w:left w:w="108" w:type="dxa"/>
              <w:right w:w="108" w:type="dxa"/>
            </w:tcMar>
            <w:vAlign w:val="center"/>
          </w:tcPr>
          <w:p w14:paraId="7B1D0F5B">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序号</w:t>
            </w:r>
          </w:p>
        </w:tc>
        <w:tc>
          <w:tcPr>
            <w:tcW w:w="596"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75211902">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标段</w:t>
            </w:r>
          </w:p>
        </w:tc>
        <w:tc>
          <w:tcPr>
            <w:tcW w:w="1837"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1DB1BC5A">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商品名称</w:t>
            </w:r>
          </w:p>
        </w:tc>
        <w:tc>
          <w:tcPr>
            <w:tcW w:w="2218"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03FAEB8B">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物资名称</w:t>
            </w:r>
          </w:p>
        </w:tc>
        <w:tc>
          <w:tcPr>
            <w:tcW w:w="4332"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70F878EB">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规格型号</w:t>
            </w:r>
          </w:p>
        </w:tc>
        <w:tc>
          <w:tcPr>
            <w:tcW w:w="449" w:type="dxa"/>
            <w:tcBorders>
              <w:top w:val="single" w:color="4874CB" w:sz="4" w:space="0"/>
              <w:left w:val="single" w:color="FFFFFF" w:sz="4" w:space="0"/>
              <w:bottom w:val="single" w:color="C0CFED" w:sz="4" w:space="0"/>
              <w:right w:val="single" w:color="4874CB" w:sz="4" w:space="0"/>
            </w:tcBorders>
            <w:shd w:val="clear" w:color="auto" w:fill="D9E1F4"/>
            <w:tcMar>
              <w:left w:w="108" w:type="dxa"/>
              <w:right w:w="108" w:type="dxa"/>
            </w:tcMar>
            <w:vAlign w:val="center"/>
          </w:tcPr>
          <w:p w14:paraId="2BA23D1A">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单位</w:t>
            </w:r>
          </w:p>
        </w:tc>
      </w:tr>
      <w:tr w14:paraId="4A59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nil"/>
              <w:left w:val="single" w:color="4874CB" w:sz="4" w:space="0"/>
              <w:bottom w:val="single" w:color="C0CFED" w:sz="4" w:space="0"/>
              <w:right w:val="single" w:color="C0CFED" w:sz="4" w:space="0"/>
            </w:tcBorders>
            <w:shd w:val="clear" w:color="auto" w:fill="FFFFFF"/>
            <w:tcMar>
              <w:left w:w="108" w:type="dxa"/>
              <w:right w:w="108" w:type="dxa"/>
            </w:tcMar>
            <w:vAlign w:val="center"/>
          </w:tcPr>
          <w:p w14:paraId="0F944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vMerge w:val="restart"/>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19741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7"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66A1E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单针电极</w:t>
            </w:r>
          </w:p>
        </w:tc>
        <w:tc>
          <w:tcPr>
            <w:tcW w:w="2218"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13A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单针电极</w:t>
            </w:r>
          </w:p>
        </w:tc>
        <w:tc>
          <w:tcPr>
            <w:tcW w:w="4332"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7D980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M001262500</w:t>
            </w:r>
          </w:p>
        </w:tc>
        <w:tc>
          <w:tcPr>
            <w:tcW w:w="449" w:type="dxa"/>
            <w:tcBorders>
              <w:top w:val="nil"/>
              <w:left w:val="single" w:color="C0CFED" w:sz="4" w:space="0"/>
              <w:bottom w:val="single" w:color="C0CFED" w:sz="4" w:space="0"/>
              <w:right w:val="single" w:color="4874CB" w:sz="4" w:space="0"/>
            </w:tcBorders>
            <w:shd w:val="clear" w:color="auto" w:fill="FFFFFF"/>
            <w:tcMar>
              <w:left w:w="108" w:type="dxa"/>
              <w:right w:w="108" w:type="dxa"/>
            </w:tcMar>
            <w:vAlign w:val="center"/>
          </w:tcPr>
          <w:p w14:paraId="6E58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7D9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6E8C7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vMerge w:val="continue"/>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3CADCAB5">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160F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导管固定系统</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140B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导管固定系统</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557FA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CFG624</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0259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3EF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38E2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vMerge w:val="continue"/>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6A929D71">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2010A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导管鞘器械</w:t>
            </w:r>
          </w:p>
        </w:tc>
        <w:tc>
          <w:tcPr>
            <w:tcW w:w="2218"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17DBA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导管鞘器械</w:t>
            </w:r>
          </w:p>
        </w:tc>
        <w:tc>
          <w:tcPr>
            <w:tcW w:w="4332"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56E61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PSI-6F-11-035-18G</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51002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265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579D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vMerge w:val="continue"/>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01734DF7">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37A6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亲水性涂层导丝</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390D0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亲水性涂层导丝</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5D7A5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LWSTDA35150</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66245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03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5AD4C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vMerge w:val="continue"/>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57392806">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3BE6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针电极</w:t>
            </w:r>
          </w:p>
        </w:tc>
        <w:tc>
          <w:tcPr>
            <w:tcW w:w="2218"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5B27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针电极</w:t>
            </w:r>
          </w:p>
        </w:tc>
        <w:tc>
          <w:tcPr>
            <w:tcW w:w="4332"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0953A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M001262260等型号</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0AFE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763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nil"/>
              <w:right w:val="single" w:color="C0CFED" w:sz="4" w:space="0"/>
            </w:tcBorders>
            <w:shd w:val="clear" w:color="auto" w:fill="FFFFFF"/>
            <w:tcMar>
              <w:left w:w="108" w:type="dxa"/>
              <w:right w:w="108" w:type="dxa"/>
            </w:tcMar>
            <w:vAlign w:val="center"/>
          </w:tcPr>
          <w:p w14:paraId="75F2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vMerge w:val="continue"/>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3307A3B2">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15F8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血管内造影导管</w:t>
            </w:r>
          </w:p>
        </w:tc>
        <w:tc>
          <w:tcPr>
            <w:tcW w:w="2218"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270E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血管内造影导管</w:t>
            </w:r>
          </w:p>
        </w:tc>
        <w:tc>
          <w:tcPr>
            <w:tcW w:w="4332"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2E71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510038CB2</w:t>
            </w:r>
          </w:p>
        </w:tc>
        <w:tc>
          <w:tcPr>
            <w:tcW w:w="449" w:type="dxa"/>
            <w:tcBorders>
              <w:top w:val="single" w:color="C0CFED" w:sz="4" w:space="0"/>
              <w:left w:val="single" w:color="C0CFED" w:sz="4" w:space="0"/>
              <w:bottom w:val="nil"/>
              <w:right w:val="single" w:color="4874CB" w:sz="4" w:space="0"/>
            </w:tcBorders>
            <w:shd w:val="clear" w:color="auto" w:fill="FFFFFF"/>
            <w:tcMar>
              <w:left w:w="108" w:type="dxa"/>
              <w:right w:w="108" w:type="dxa"/>
            </w:tcMar>
            <w:vAlign w:val="center"/>
          </w:tcPr>
          <w:p w14:paraId="28B2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23A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4874CB" w:sz="4" w:space="0"/>
              <w:left w:val="single" w:color="4874CB" w:sz="4" w:space="0"/>
              <w:bottom w:val="single" w:color="C0CFED" w:sz="4" w:space="0"/>
              <w:right w:val="single" w:color="FFFFFF" w:sz="4" w:space="0"/>
            </w:tcBorders>
            <w:shd w:val="clear" w:color="auto" w:fill="D9E1F4"/>
            <w:tcMar>
              <w:left w:w="108" w:type="dxa"/>
              <w:right w:w="108" w:type="dxa"/>
            </w:tcMar>
            <w:vAlign w:val="center"/>
          </w:tcPr>
          <w:p w14:paraId="4172BA63">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序号</w:t>
            </w:r>
          </w:p>
        </w:tc>
        <w:tc>
          <w:tcPr>
            <w:tcW w:w="596"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3435EA4">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标段</w:t>
            </w:r>
          </w:p>
        </w:tc>
        <w:tc>
          <w:tcPr>
            <w:tcW w:w="1837"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12A7B02C">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商品名称</w:t>
            </w:r>
          </w:p>
        </w:tc>
        <w:tc>
          <w:tcPr>
            <w:tcW w:w="2218"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A74399C">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物资名称</w:t>
            </w:r>
          </w:p>
        </w:tc>
        <w:tc>
          <w:tcPr>
            <w:tcW w:w="4332"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38F758C7">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规格型号</w:t>
            </w:r>
          </w:p>
        </w:tc>
        <w:tc>
          <w:tcPr>
            <w:tcW w:w="449" w:type="dxa"/>
            <w:tcBorders>
              <w:top w:val="single" w:color="4874CB" w:sz="4" w:space="0"/>
              <w:left w:val="single" w:color="FFFFFF" w:sz="4" w:space="0"/>
              <w:bottom w:val="single" w:color="C0CFED" w:sz="4" w:space="0"/>
              <w:right w:val="single" w:color="4874CB" w:sz="4" w:space="0"/>
            </w:tcBorders>
            <w:shd w:val="clear" w:color="auto" w:fill="D9E1F4"/>
            <w:tcMar>
              <w:left w:w="108" w:type="dxa"/>
              <w:right w:w="108" w:type="dxa"/>
            </w:tcMar>
            <w:vAlign w:val="center"/>
          </w:tcPr>
          <w:p w14:paraId="011C6B04">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单位</w:t>
            </w:r>
          </w:p>
        </w:tc>
      </w:tr>
      <w:tr w14:paraId="4D0A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nil"/>
              <w:left w:val="single" w:color="4874CB" w:sz="4" w:space="0"/>
              <w:bottom w:val="single" w:color="C0CFED" w:sz="4" w:space="0"/>
              <w:right w:val="single" w:color="C0CFED" w:sz="4" w:space="0"/>
            </w:tcBorders>
            <w:shd w:val="clear" w:color="auto" w:fill="FFFFFF"/>
            <w:tcMar>
              <w:left w:w="108" w:type="dxa"/>
              <w:right w:w="108" w:type="dxa"/>
            </w:tcMar>
            <w:vAlign w:val="center"/>
          </w:tcPr>
          <w:p w14:paraId="61E29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vMerge w:val="restart"/>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0283E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7" w:type="dxa"/>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6866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栓塞微粒球</w:t>
            </w:r>
          </w:p>
        </w:tc>
        <w:tc>
          <w:tcPr>
            <w:tcW w:w="2218" w:type="dxa"/>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5EA4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栓塞微粒球</w:t>
            </w:r>
          </w:p>
        </w:tc>
        <w:tc>
          <w:tcPr>
            <w:tcW w:w="4332" w:type="dxa"/>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6A67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V210GH等型号</w:t>
            </w:r>
          </w:p>
        </w:tc>
        <w:tc>
          <w:tcPr>
            <w:tcW w:w="449" w:type="dxa"/>
            <w:tcBorders>
              <w:top w:val="nil"/>
              <w:left w:val="single" w:color="C0CFED" w:sz="4" w:space="0"/>
              <w:bottom w:val="single" w:color="C0CFED" w:sz="4" w:space="0"/>
              <w:right w:val="single" w:color="4874CB" w:sz="4" w:space="0"/>
            </w:tcBorders>
            <w:shd w:val="clear" w:color="auto" w:fill="FFFFFF"/>
            <w:tcMar>
              <w:left w:w="108" w:type="dxa"/>
              <w:right w:w="108" w:type="dxa"/>
            </w:tcMar>
            <w:vAlign w:val="center"/>
          </w:tcPr>
          <w:p w14:paraId="1009E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978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21D08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7358A485">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649E0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引流管固定器</w:t>
            </w:r>
          </w:p>
        </w:tc>
        <w:tc>
          <w:tcPr>
            <w:tcW w:w="2218"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30C0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引流管固定器</w:t>
            </w:r>
          </w:p>
        </w:tc>
        <w:tc>
          <w:tcPr>
            <w:tcW w:w="4332"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740B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XAG/GDQ(10F-16F)等型号</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47D2E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0E3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70C7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67B55EFB">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1D44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射频消融电极针</w:t>
            </w:r>
          </w:p>
        </w:tc>
        <w:tc>
          <w:tcPr>
            <w:tcW w:w="2218"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2440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射频消融电极针</w:t>
            </w:r>
          </w:p>
        </w:tc>
        <w:tc>
          <w:tcPr>
            <w:tcW w:w="4332"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04277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21-863671等型号</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6B27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3C9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47DA7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539802E6">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01E5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射频消融电极</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9794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射频消融电极</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00E30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RFDJ01-111616030等型号</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4ED0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99F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nil"/>
              <w:right w:val="single" w:color="C0CFED" w:sz="4" w:space="0"/>
            </w:tcBorders>
            <w:shd w:val="clear" w:color="auto" w:fill="FFFFFF"/>
            <w:tcMar>
              <w:left w:w="108" w:type="dxa"/>
              <w:right w:w="108" w:type="dxa"/>
            </w:tcMar>
            <w:vAlign w:val="center"/>
          </w:tcPr>
          <w:p w14:paraId="44D2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5AB13097">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4AA0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微导管</w:t>
            </w:r>
          </w:p>
        </w:tc>
        <w:tc>
          <w:tcPr>
            <w:tcW w:w="2218" w:type="dxa"/>
            <w:tcBorders>
              <w:top w:val="single" w:color="C0CFED" w:sz="4" w:space="0"/>
              <w:left w:val="single" w:color="C0CFED" w:sz="4" w:space="0"/>
              <w:bottom w:val="nil"/>
              <w:right w:val="single" w:color="C0CFED" w:sz="4" w:space="0"/>
            </w:tcBorders>
            <w:shd w:val="clear" w:color="auto" w:fill="FFFFFF"/>
            <w:noWrap/>
            <w:tcMar>
              <w:left w:w="108" w:type="dxa"/>
              <w:right w:w="108" w:type="dxa"/>
            </w:tcMar>
            <w:vAlign w:val="center"/>
          </w:tcPr>
          <w:p w14:paraId="0F70B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微导管</w:t>
            </w:r>
          </w:p>
        </w:tc>
        <w:tc>
          <w:tcPr>
            <w:tcW w:w="4332" w:type="dxa"/>
            <w:tcBorders>
              <w:top w:val="single" w:color="C0CFED" w:sz="4" w:space="0"/>
              <w:left w:val="single" w:color="C0CFED" w:sz="4" w:space="0"/>
              <w:bottom w:val="nil"/>
              <w:right w:val="single" w:color="C0CFED" w:sz="4" w:space="0"/>
            </w:tcBorders>
            <w:shd w:val="clear" w:color="auto" w:fill="FFFFFF"/>
            <w:noWrap/>
            <w:tcMar>
              <w:left w:w="108" w:type="dxa"/>
              <w:right w:w="108" w:type="dxa"/>
            </w:tcMar>
            <w:vAlign w:val="center"/>
          </w:tcPr>
          <w:p w14:paraId="030F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60263002等</w:t>
            </w:r>
          </w:p>
        </w:tc>
        <w:tc>
          <w:tcPr>
            <w:tcW w:w="449" w:type="dxa"/>
            <w:tcBorders>
              <w:top w:val="single" w:color="C0CFED" w:sz="4" w:space="0"/>
              <w:left w:val="single" w:color="C0CFED" w:sz="4" w:space="0"/>
              <w:bottom w:val="nil"/>
              <w:right w:val="single" w:color="4874CB" w:sz="4" w:space="0"/>
            </w:tcBorders>
            <w:shd w:val="clear" w:color="auto" w:fill="FFFFFF"/>
            <w:tcMar>
              <w:left w:w="108" w:type="dxa"/>
              <w:right w:w="108" w:type="dxa"/>
            </w:tcMar>
            <w:vAlign w:val="center"/>
          </w:tcPr>
          <w:p w14:paraId="5105D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680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4874CB" w:sz="4" w:space="0"/>
              <w:left w:val="single" w:color="4874CB" w:sz="4" w:space="0"/>
              <w:bottom w:val="single" w:color="C0CFED" w:sz="4" w:space="0"/>
              <w:right w:val="single" w:color="FFFFFF" w:sz="4" w:space="0"/>
            </w:tcBorders>
            <w:shd w:val="clear" w:color="auto" w:fill="D9E1F4"/>
            <w:tcMar>
              <w:left w:w="108" w:type="dxa"/>
              <w:right w:w="108" w:type="dxa"/>
            </w:tcMar>
            <w:vAlign w:val="center"/>
          </w:tcPr>
          <w:p w14:paraId="3958B76B">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序号</w:t>
            </w:r>
          </w:p>
        </w:tc>
        <w:tc>
          <w:tcPr>
            <w:tcW w:w="596"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3A0765C2">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标段</w:t>
            </w:r>
          </w:p>
        </w:tc>
        <w:tc>
          <w:tcPr>
            <w:tcW w:w="1837"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AF686C3">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商品名称</w:t>
            </w:r>
          </w:p>
        </w:tc>
        <w:tc>
          <w:tcPr>
            <w:tcW w:w="2218"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6FC0E2BD">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物资名称</w:t>
            </w:r>
          </w:p>
        </w:tc>
        <w:tc>
          <w:tcPr>
            <w:tcW w:w="4332"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53000A5C">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规格型号</w:t>
            </w:r>
          </w:p>
        </w:tc>
        <w:tc>
          <w:tcPr>
            <w:tcW w:w="449" w:type="dxa"/>
            <w:tcBorders>
              <w:top w:val="single" w:color="4874CB" w:sz="4" w:space="0"/>
              <w:left w:val="single" w:color="FFFFFF" w:sz="4" w:space="0"/>
              <w:bottom w:val="single" w:color="C0CFED" w:sz="4" w:space="0"/>
              <w:right w:val="single" w:color="4874CB" w:sz="4" w:space="0"/>
            </w:tcBorders>
            <w:shd w:val="clear" w:color="auto" w:fill="D9E1F4"/>
            <w:tcMar>
              <w:left w:w="108" w:type="dxa"/>
              <w:right w:w="108" w:type="dxa"/>
            </w:tcMar>
            <w:vAlign w:val="center"/>
          </w:tcPr>
          <w:p w14:paraId="6C9CAEC3">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单位</w:t>
            </w:r>
          </w:p>
        </w:tc>
      </w:tr>
      <w:tr w14:paraId="605D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nil"/>
              <w:left w:val="single" w:color="4874CB" w:sz="4" w:space="0"/>
              <w:bottom w:val="single" w:color="C0CFED" w:sz="4" w:space="0"/>
              <w:right w:val="single" w:color="C0CFED" w:sz="4" w:space="0"/>
            </w:tcBorders>
            <w:shd w:val="clear" w:color="auto" w:fill="FFFFFF"/>
            <w:tcMar>
              <w:left w:w="108" w:type="dxa"/>
              <w:right w:w="108" w:type="dxa"/>
            </w:tcMar>
            <w:vAlign w:val="center"/>
          </w:tcPr>
          <w:p w14:paraId="01B84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vMerge w:val="restart"/>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2CDD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7" w:type="dxa"/>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5615B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一次性使用成像导管</w:t>
            </w:r>
          </w:p>
        </w:tc>
        <w:tc>
          <w:tcPr>
            <w:tcW w:w="2218"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65D7B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一次性使用成像导管</w:t>
            </w:r>
          </w:p>
        </w:tc>
        <w:tc>
          <w:tcPr>
            <w:tcW w:w="4332" w:type="dxa"/>
            <w:tcBorders>
              <w:top w:val="nil"/>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4D6F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CDS22001</w:t>
            </w:r>
          </w:p>
        </w:tc>
        <w:tc>
          <w:tcPr>
            <w:tcW w:w="449" w:type="dxa"/>
            <w:tcBorders>
              <w:top w:val="nil"/>
              <w:left w:val="single" w:color="C0CFED" w:sz="4" w:space="0"/>
              <w:bottom w:val="single" w:color="C0CFED" w:sz="4" w:space="0"/>
              <w:right w:val="single" w:color="4874CB" w:sz="4" w:space="0"/>
            </w:tcBorders>
            <w:shd w:val="clear" w:color="auto" w:fill="FFFFFF"/>
            <w:tcMar>
              <w:left w:w="108" w:type="dxa"/>
              <w:right w:w="108" w:type="dxa"/>
            </w:tcMar>
            <w:vAlign w:val="center"/>
          </w:tcPr>
          <w:p w14:paraId="10079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9E9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02C2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3643B5B5">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tcMar>
              <w:left w:w="108" w:type="dxa"/>
              <w:right w:w="108" w:type="dxa"/>
            </w:tcMar>
            <w:vAlign w:val="center"/>
          </w:tcPr>
          <w:p w14:paraId="23336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686B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50FA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AG-5108-1950-135-9</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03CDF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915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3DE8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3EC8532A">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0AA50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105D0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240C0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AG-5106-1950-135-9</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5F67D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66B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307A0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4E387283">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40D93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4D13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夹子装置</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0495C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AG-51044-1950-135-16</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48156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BDB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single" w:color="C0CFED" w:sz="4" w:space="0"/>
              <w:right w:val="single" w:color="C0CFED" w:sz="4" w:space="0"/>
            </w:tcBorders>
            <w:shd w:val="clear" w:color="auto" w:fill="FFFFFF"/>
            <w:tcMar>
              <w:left w:w="108" w:type="dxa"/>
              <w:right w:w="108" w:type="dxa"/>
            </w:tcMar>
            <w:vAlign w:val="center"/>
          </w:tcPr>
          <w:p w14:paraId="1CD6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086BA89D">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720D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一次性使用黏膜切开刀</w:t>
            </w:r>
          </w:p>
        </w:tc>
        <w:tc>
          <w:tcPr>
            <w:tcW w:w="2218"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4FD47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一次性使用黏膜切开刀</w:t>
            </w:r>
          </w:p>
        </w:tc>
        <w:tc>
          <w:tcPr>
            <w:tcW w:w="4332" w:type="dxa"/>
            <w:tcBorders>
              <w:top w:val="single" w:color="C0CFED" w:sz="4" w:space="0"/>
              <w:left w:val="single" w:color="C0CFED" w:sz="4" w:space="0"/>
              <w:bottom w:val="single" w:color="C0CFED" w:sz="4" w:space="0"/>
              <w:right w:val="single" w:color="C0CFED" w:sz="4" w:space="0"/>
            </w:tcBorders>
            <w:shd w:val="clear" w:color="auto" w:fill="FFFFFF"/>
            <w:noWrap/>
            <w:tcMar>
              <w:left w:w="108" w:type="dxa"/>
              <w:right w:w="108" w:type="dxa"/>
            </w:tcMar>
            <w:vAlign w:val="center"/>
          </w:tcPr>
          <w:p w14:paraId="1D4D3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VDK-KM-15-195-D</w:t>
            </w:r>
          </w:p>
        </w:tc>
        <w:tc>
          <w:tcPr>
            <w:tcW w:w="449" w:type="dxa"/>
            <w:tcBorders>
              <w:top w:val="single" w:color="C0CFED" w:sz="4" w:space="0"/>
              <w:left w:val="single" w:color="C0CFED" w:sz="4" w:space="0"/>
              <w:bottom w:val="single" w:color="C0CFED" w:sz="4" w:space="0"/>
              <w:right w:val="single" w:color="4874CB" w:sz="4" w:space="0"/>
            </w:tcBorders>
            <w:shd w:val="clear" w:color="auto" w:fill="FFFFFF"/>
            <w:tcMar>
              <w:left w:w="108" w:type="dxa"/>
              <w:right w:w="108" w:type="dxa"/>
            </w:tcMar>
            <w:vAlign w:val="center"/>
          </w:tcPr>
          <w:p w14:paraId="02055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57FB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C0CFED" w:sz="4" w:space="0"/>
              <w:left w:val="single" w:color="4874CB" w:sz="4" w:space="0"/>
              <w:bottom w:val="nil"/>
              <w:right w:val="single" w:color="C0CFED" w:sz="4" w:space="0"/>
            </w:tcBorders>
            <w:shd w:val="clear" w:color="auto" w:fill="FFFFFF"/>
            <w:tcMar>
              <w:left w:w="108" w:type="dxa"/>
              <w:right w:w="108" w:type="dxa"/>
            </w:tcMar>
            <w:vAlign w:val="center"/>
          </w:tcPr>
          <w:p w14:paraId="4D077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vMerge w:val="continue"/>
            <w:tcBorders>
              <w:top w:val="nil"/>
              <w:left w:val="single" w:color="C0CFED" w:sz="4" w:space="0"/>
              <w:bottom w:val="single" w:color="C0CFED" w:sz="4" w:space="0"/>
              <w:right w:val="single" w:color="C0CFED" w:sz="4" w:space="0"/>
            </w:tcBorders>
            <w:shd w:val="clear" w:color="auto" w:fill="FFFFFF"/>
            <w:tcMar>
              <w:left w:w="108" w:type="dxa"/>
              <w:right w:w="108" w:type="dxa"/>
            </w:tcMar>
            <w:vAlign w:val="center"/>
          </w:tcPr>
          <w:p w14:paraId="1984687B">
            <w:pPr>
              <w:jc w:val="center"/>
              <w:rPr>
                <w:rFonts w:hint="eastAsia" w:ascii="宋体" w:hAnsi="宋体" w:eastAsia="宋体" w:cs="宋体"/>
                <w:i w:val="0"/>
                <w:iCs w:val="0"/>
                <w:color w:val="000000"/>
                <w:sz w:val="22"/>
                <w:szCs w:val="22"/>
                <w:u w:val="none"/>
              </w:rPr>
            </w:pPr>
          </w:p>
        </w:tc>
        <w:tc>
          <w:tcPr>
            <w:tcW w:w="1837"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35D6B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一次性使用黏膜切开刀</w:t>
            </w:r>
          </w:p>
        </w:tc>
        <w:tc>
          <w:tcPr>
            <w:tcW w:w="2218"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1002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一次性使用黏膜切开刀</w:t>
            </w:r>
          </w:p>
        </w:tc>
        <w:tc>
          <w:tcPr>
            <w:tcW w:w="4332" w:type="dxa"/>
            <w:tcBorders>
              <w:top w:val="single" w:color="C0CFED" w:sz="4" w:space="0"/>
              <w:left w:val="single" w:color="C0CFED" w:sz="4" w:space="0"/>
              <w:bottom w:val="nil"/>
              <w:right w:val="single" w:color="C0CFED" w:sz="4" w:space="0"/>
            </w:tcBorders>
            <w:shd w:val="clear" w:color="auto" w:fill="FFFFFF"/>
            <w:tcMar>
              <w:left w:w="108" w:type="dxa"/>
              <w:right w:w="108" w:type="dxa"/>
            </w:tcMar>
            <w:vAlign w:val="center"/>
          </w:tcPr>
          <w:p w14:paraId="42B4F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VDK-KM-40-165-T</w:t>
            </w:r>
          </w:p>
        </w:tc>
        <w:tc>
          <w:tcPr>
            <w:tcW w:w="449" w:type="dxa"/>
            <w:tcBorders>
              <w:top w:val="single" w:color="C0CFED" w:sz="4" w:space="0"/>
              <w:left w:val="single" w:color="C0CFED" w:sz="4" w:space="0"/>
              <w:bottom w:val="nil"/>
              <w:right w:val="single" w:color="4874CB" w:sz="4" w:space="0"/>
            </w:tcBorders>
            <w:shd w:val="clear" w:color="auto" w:fill="FFFFFF"/>
            <w:tcMar>
              <w:left w:w="108" w:type="dxa"/>
              <w:right w:w="108" w:type="dxa"/>
            </w:tcMar>
            <w:vAlign w:val="center"/>
          </w:tcPr>
          <w:p w14:paraId="21B2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14:paraId="7D6D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5" w:type="dxa"/>
            <w:tcBorders>
              <w:top w:val="single" w:color="4874CB" w:sz="4" w:space="0"/>
              <w:left w:val="single" w:color="4874CB" w:sz="4" w:space="0"/>
              <w:bottom w:val="single" w:color="C0CFED" w:sz="4" w:space="0"/>
              <w:right w:val="single" w:color="FFFFFF" w:sz="4" w:space="0"/>
            </w:tcBorders>
            <w:shd w:val="clear" w:color="auto" w:fill="D9E1F4"/>
            <w:noWrap/>
            <w:tcMar>
              <w:left w:w="108" w:type="dxa"/>
              <w:right w:w="108" w:type="dxa"/>
            </w:tcMar>
            <w:vAlign w:val="center"/>
          </w:tcPr>
          <w:p w14:paraId="040610C6">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序号</w:t>
            </w:r>
          </w:p>
        </w:tc>
        <w:tc>
          <w:tcPr>
            <w:tcW w:w="596" w:type="dxa"/>
            <w:tcBorders>
              <w:top w:val="single" w:color="4874CB" w:sz="4" w:space="0"/>
              <w:left w:val="single" w:color="FFFFFF" w:sz="4" w:space="0"/>
              <w:bottom w:val="single" w:color="C0CFED" w:sz="4" w:space="0"/>
              <w:right w:val="single" w:color="FFFFFF" w:sz="4" w:space="0"/>
            </w:tcBorders>
            <w:shd w:val="clear" w:color="auto" w:fill="D9E1F4"/>
            <w:noWrap/>
            <w:tcMar>
              <w:left w:w="108" w:type="dxa"/>
              <w:right w:w="108" w:type="dxa"/>
            </w:tcMar>
            <w:vAlign w:val="center"/>
          </w:tcPr>
          <w:p w14:paraId="2831AF95">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标段</w:t>
            </w:r>
          </w:p>
        </w:tc>
        <w:tc>
          <w:tcPr>
            <w:tcW w:w="1837"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4DD56E5D">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商品名称</w:t>
            </w:r>
          </w:p>
        </w:tc>
        <w:tc>
          <w:tcPr>
            <w:tcW w:w="2218" w:type="dxa"/>
            <w:tcBorders>
              <w:top w:val="single" w:color="4874CB" w:sz="4" w:space="0"/>
              <w:left w:val="single" w:color="FFFFFF" w:sz="4" w:space="0"/>
              <w:bottom w:val="single" w:color="C0CFED" w:sz="4" w:space="0"/>
              <w:right w:val="single" w:color="FFFFFF" w:sz="4" w:space="0"/>
            </w:tcBorders>
            <w:shd w:val="clear" w:color="auto" w:fill="D9E1F4"/>
            <w:tcMar>
              <w:left w:w="108" w:type="dxa"/>
              <w:right w:w="108" w:type="dxa"/>
            </w:tcMar>
            <w:vAlign w:val="center"/>
          </w:tcPr>
          <w:p w14:paraId="0B17E4DF">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物资名称</w:t>
            </w:r>
          </w:p>
        </w:tc>
        <w:tc>
          <w:tcPr>
            <w:tcW w:w="4332" w:type="dxa"/>
            <w:tcBorders>
              <w:top w:val="single" w:color="4874CB" w:sz="4" w:space="0"/>
              <w:left w:val="single" w:color="FFFFFF" w:sz="4" w:space="0"/>
              <w:bottom w:val="single" w:color="C0CFED" w:sz="4" w:space="0"/>
              <w:right w:val="single" w:color="FFFFFF" w:sz="4" w:space="0"/>
            </w:tcBorders>
            <w:shd w:val="clear" w:color="auto" w:fill="D9E1F4"/>
            <w:noWrap/>
            <w:tcMar>
              <w:left w:w="108" w:type="dxa"/>
              <w:right w:w="108" w:type="dxa"/>
            </w:tcMar>
            <w:vAlign w:val="center"/>
          </w:tcPr>
          <w:p w14:paraId="22CCF9AB">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项目需求</w:t>
            </w:r>
          </w:p>
        </w:tc>
        <w:tc>
          <w:tcPr>
            <w:tcW w:w="449" w:type="dxa"/>
            <w:tcBorders>
              <w:top w:val="single" w:color="4874CB" w:sz="4" w:space="0"/>
              <w:left w:val="single" w:color="FFFFFF" w:sz="4" w:space="0"/>
              <w:bottom w:val="single" w:color="C0CFED" w:sz="4" w:space="0"/>
              <w:right w:val="single" w:color="4874CB" w:sz="4" w:space="0"/>
            </w:tcBorders>
            <w:shd w:val="clear" w:color="auto" w:fill="D9E1F4"/>
            <w:noWrap/>
            <w:tcMar>
              <w:left w:w="108" w:type="dxa"/>
              <w:right w:w="108" w:type="dxa"/>
            </w:tcMar>
            <w:vAlign w:val="center"/>
          </w:tcPr>
          <w:p w14:paraId="5746FE66">
            <w:pPr>
              <w:keepNext w:val="0"/>
              <w:keepLines w:val="0"/>
              <w:widowControl/>
              <w:suppressLineNumbers w:val="0"/>
              <w:jc w:val="center"/>
              <w:textAlignment w:val="center"/>
              <w:rPr>
                <w:rFonts w:hint="eastAsia" w:ascii="宋体" w:hAnsi="宋体" w:eastAsia="宋体" w:cs="宋体"/>
                <w:b/>
                <w:bCs/>
                <w:i w:val="0"/>
                <w:iCs w:val="0"/>
                <w:color w:val="08090C"/>
                <w:sz w:val="22"/>
                <w:szCs w:val="22"/>
                <w:u w:val="none"/>
              </w:rPr>
            </w:pPr>
            <w:r>
              <w:rPr>
                <w:rFonts w:hint="eastAsia" w:ascii="宋体" w:hAnsi="宋体" w:eastAsia="宋体" w:cs="宋体"/>
                <w:b/>
                <w:bCs/>
                <w:i w:val="0"/>
                <w:iCs w:val="0"/>
                <w:color w:val="08090C"/>
                <w:kern w:val="0"/>
                <w:sz w:val="22"/>
                <w:szCs w:val="22"/>
                <w:u w:val="none"/>
                <w:lang w:val="en-US" w:eastAsia="zh-CN" w:bidi="ar"/>
              </w:rPr>
              <w:t>单位</w:t>
            </w:r>
          </w:p>
        </w:tc>
      </w:tr>
      <w:tr w14:paraId="386B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425" w:type="dxa"/>
            <w:tcBorders>
              <w:top w:val="nil"/>
              <w:left w:val="single" w:color="4874CB" w:sz="4" w:space="0"/>
              <w:bottom w:val="single" w:color="4874CB" w:sz="4" w:space="0"/>
              <w:right w:val="single" w:color="C0CFED" w:sz="4" w:space="0"/>
            </w:tcBorders>
            <w:shd w:val="clear" w:color="auto" w:fill="FFFFFF"/>
            <w:noWrap/>
            <w:tcMar>
              <w:left w:w="108" w:type="dxa"/>
              <w:right w:w="108" w:type="dxa"/>
            </w:tcMar>
            <w:vAlign w:val="center"/>
          </w:tcPr>
          <w:p w14:paraId="5977C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nil"/>
              <w:left w:val="single" w:color="C0CFED" w:sz="4" w:space="0"/>
              <w:bottom w:val="single" w:color="4874CB" w:sz="4" w:space="0"/>
              <w:right w:val="single" w:color="C0CFED" w:sz="4" w:space="0"/>
            </w:tcBorders>
            <w:shd w:val="clear" w:color="auto" w:fill="FFFFFF"/>
            <w:noWrap/>
            <w:tcMar>
              <w:left w:w="108" w:type="dxa"/>
              <w:right w:w="108" w:type="dxa"/>
            </w:tcMar>
            <w:vAlign w:val="center"/>
          </w:tcPr>
          <w:p w14:paraId="57FF0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7" w:type="dxa"/>
            <w:tcBorders>
              <w:top w:val="nil"/>
              <w:left w:val="single" w:color="C0CFED" w:sz="4" w:space="0"/>
              <w:bottom w:val="single" w:color="4874CB" w:sz="4" w:space="0"/>
              <w:right w:val="single" w:color="C0CFED" w:sz="4" w:space="0"/>
            </w:tcBorders>
            <w:shd w:val="clear" w:color="auto" w:fill="FFFFFF"/>
            <w:noWrap/>
            <w:tcMar>
              <w:left w:w="108" w:type="dxa"/>
              <w:right w:w="108" w:type="dxa"/>
            </w:tcMar>
            <w:vAlign w:val="center"/>
          </w:tcPr>
          <w:p w14:paraId="4090E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引流导管</w:t>
            </w:r>
          </w:p>
        </w:tc>
        <w:tc>
          <w:tcPr>
            <w:tcW w:w="2218" w:type="dxa"/>
            <w:tcBorders>
              <w:top w:val="nil"/>
              <w:left w:val="single" w:color="C0CFED" w:sz="4" w:space="0"/>
              <w:bottom w:val="single" w:color="4874CB" w:sz="4" w:space="0"/>
              <w:right w:val="single" w:color="C0CFED" w:sz="4" w:space="0"/>
            </w:tcBorders>
            <w:shd w:val="clear" w:color="auto" w:fill="FFFFFF"/>
            <w:noWrap/>
            <w:tcMar>
              <w:left w:w="108" w:type="dxa"/>
              <w:right w:w="108" w:type="dxa"/>
            </w:tcMar>
            <w:vAlign w:val="center"/>
          </w:tcPr>
          <w:p w14:paraId="0424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引流导管</w:t>
            </w:r>
          </w:p>
        </w:tc>
        <w:tc>
          <w:tcPr>
            <w:tcW w:w="4332" w:type="dxa"/>
            <w:tcBorders>
              <w:top w:val="nil"/>
              <w:left w:val="single" w:color="C0CFED" w:sz="4" w:space="0"/>
              <w:bottom w:val="single" w:color="4874CB" w:sz="4" w:space="0"/>
              <w:right w:val="single" w:color="C0CFED" w:sz="4" w:space="0"/>
            </w:tcBorders>
            <w:shd w:val="clear" w:color="auto" w:fill="FFFFFF"/>
            <w:tcMar>
              <w:left w:w="108" w:type="dxa"/>
              <w:right w:w="108" w:type="dxa"/>
            </w:tcMar>
            <w:vAlign w:val="top"/>
          </w:tcPr>
          <w:p w14:paraId="26FE37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引流导管由引流导管（导管、导管座和固定拉线）、导管导入套管、套管针、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皮肤固定器组成。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材料：引流导管：导管：聚亚氨酯，导管座：ABS材料（丙烯腈-丁二烯-苯乙烯）、304不锈钢，固定拉线：3-0尼龙缝线；涂层：AQ亲水涂层（聚乙烯吡咯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烷酮）；套管针：针管和针芯：304不锈钢，接头：聚碳酸酯；导管导入套管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：套管：聚乙烯，接头：聚碳酸酯；皮肤固定器：导管固定座：ABS（丙烯腈-丁二烯-苯乙烯）、硅胶；皮肤贴：聚丙烯和丙烯酸胶。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导管Fr：6.3（±20）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导管长度cm:15(±30）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侧孔数量：5（±10）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配套导丝直径：0.018（±0.05）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备注：同一注册证下全型号。</w:t>
            </w:r>
          </w:p>
        </w:tc>
        <w:tc>
          <w:tcPr>
            <w:tcW w:w="449" w:type="dxa"/>
            <w:tcBorders>
              <w:top w:val="nil"/>
              <w:left w:val="single" w:color="C0CFED" w:sz="4" w:space="0"/>
              <w:bottom w:val="single" w:color="4874CB" w:sz="4" w:space="0"/>
              <w:right w:val="single" w:color="4874CB" w:sz="4" w:space="0"/>
            </w:tcBorders>
            <w:shd w:val="clear" w:color="auto" w:fill="FFFFFF"/>
            <w:noWrap/>
            <w:tcMar>
              <w:left w:w="108" w:type="dxa"/>
              <w:right w:w="108" w:type="dxa"/>
            </w:tcMar>
            <w:vAlign w:val="center"/>
          </w:tcPr>
          <w:p w14:paraId="1AE8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14:paraId="5ABF37E3">
      <w:pPr>
        <w:spacing w:line="440" w:lineRule="exact"/>
        <w:rPr>
          <w:rFonts w:hint="eastAsia" w:ascii="宋体" w:hAnsi="宋体" w:eastAsia="宋体" w:cs="Times New Roman"/>
          <w:sz w:val="24"/>
          <w:szCs w:val="22"/>
        </w:rPr>
      </w:pPr>
    </w:p>
    <w:p w14:paraId="74229E20">
      <w:pPr>
        <w:spacing w:line="440" w:lineRule="exact"/>
        <w:rPr>
          <w:rFonts w:hint="eastAsia" w:ascii="宋体" w:hAnsi="宋体" w:eastAsia="宋体" w:cs="Times New Roman"/>
          <w:sz w:val="24"/>
          <w:szCs w:val="22"/>
        </w:rPr>
      </w:pPr>
      <w:r>
        <w:rPr>
          <w:rFonts w:hint="eastAsia" w:ascii="宋体" w:hAnsi="宋体" w:eastAsia="宋体" w:cs="Times New Roman"/>
          <w:sz w:val="24"/>
          <w:szCs w:val="22"/>
        </w:rPr>
        <w:t>备注：所投产品质量层次及产品规格型号</w:t>
      </w:r>
      <w:r>
        <w:rPr>
          <w:rFonts w:hint="eastAsia" w:ascii="宋体" w:hAnsi="宋体" w:eastAsia="宋体" w:cs="Times New Roman"/>
          <w:sz w:val="24"/>
          <w:szCs w:val="22"/>
          <w:lang w:val="en-US" w:eastAsia="zh-CN"/>
        </w:rPr>
        <w:t>需满足项目需求，</w:t>
      </w:r>
      <w:r>
        <w:rPr>
          <w:rFonts w:hint="eastAsia" w:ascii="宋体" w:hAnsi="宋体" w:eastAsia="宋体" w:cs="Times New Roman"/>
          <w:sz w:val="24"/>
          <w:szCs w:val="22"/>
        </w:rPr>
        <w:t>否则不予接受报名。</w:t>
      </w:r>
    </w:p>
    <w:p w14:paraId="22DCCB67">
      <w:pPr>
        <w:spacing w:line="440" w:lineRule="exact"/>
        <w:ind w:firstLine="450"/>
        <w:rPr>
          <w:rFonts w:hint="eastAsia" w:ascii="宋体" w:hAnsi="宋体" w:eastAsia="宋体" w:cs="Times New Roman"/>
          <w:sz w:val="24"/>
          <w:szCs w:val="22"/>
          <w:lang w:val="en-US" w:eastAsia="zh-CN"/>
        </w:rPr>
      </w:pPr>
      <w:bookmarkStart w:id="7" w:name="_Toc70604054"/>
    </w:p>
    <w:p w14:paraId="0165A595">
      <w:pPr>
        <w:pStyle w:val="34"/>
        <w:ind w:firstLine="0"/>
        <w:rPr>
          <w:rFonts w:hint="eastAsia"/>
          <w:lang w:val="en-US" w:eastAsia="zh-CN"/>
        </w:rPr>
      </w:pPr>
    </w:p>
    <w:p w14:paraId="4803CE88">
      <w:pPr>
        <w:pStyle w:val="34"/>
        <w:ind w:firstLine="0"/>
        <w:rPr>
          <w:rFonts w:hint="eastAsia"/>
          <w:lang w:val="en-US" w:eastAsia="zh-CN"/>
        </w:rPr>
      </w:pPr>
    </w:p>
    <w:p w14:paraId="7601E81A">
      <w:pPr>
        <w:pStyle w:val="2"/>
        <w:bidi w:val="0"/>
        <w:spacing w:before="0" w:after="0" w:line="240" w:lineRule="auto"/>
        <w:jc w:val="both"/>
        <w:rPr>
          <w:rFonts w:hint="eastAsia"/>
        </w:rPr>
      </w:pPr>
    </w:p>
    <w:p w14:paraId="25E1988B">
      <w:pPr>
        <w:rPr>
          <w:rFonts w:hint="eastAsia"/>
        </w:rPr>
      </w:pPr>
    </w:p>
    <w:p w14:paraId="0B5610F2">
      <w:pPr>
        <w:pStyle w:val="2"/>
        <w:bidi w:val="0"/>
        <w:spacing w:before="0" w:after="0" w:line="240" w:lineRule="auto"/>
        <w:jc w:val="center"/>
        <w:rPr>
          <w:rFonts w:hint="eastAsia"/>
        </w:rPr>
      </w:pPr>
      <w:bookmarkStart w:id="8" w:name="_Toc3644"/>
      <w:r>
        <w:rPr>
          <w:rFonts w:hint="eastAsia"/>
        </w:rPr>
        <w:t>第三部分：招标文件</w:t>
      </w:r>
      <w:bookmarkEnd w:id="7"/>
      <w:bookmarkEnd w:id="8"/>
    </w:p>
    <w:p w14:paraId="05E37621">
      <w:pPr>
        <w:rPr>
          <w:rFonts w:hint="eastAsia"/>
        </w:rPr>
      </w:pPr>
    </w:p>
    <w:p w14:paraId="175E10E8">
      <w:pPr>
        <w:spacing w:line="360" w:lineRule="exact"/>
        <w:ind w:left="450"/>
        <w:jc w:val="both"/>
        <w:rPr>
          <w:rFonts w:hint="eastAsia" w:ascii="宋体" w:hAnsi="宋体"/>
          <w:sz w:val="24"/>
        </w:rPr>
      </w:pPr>
      <w:r>
        <w:rPr>
          <w:rFonts w:hint="eastAsia" w:ascii="宋体" w:hAnsi="宋体"/>
          <w:sz w:val="24"/>
        </w:rPr>
        <w:t>一、招标文件计量单位：除谈判文件中有特殊要求外，应采用国家法定计量单位。</w:t>
      </w:r>
    </w:p>
    <w:p w14:paraId="2BD6C62F">
      <w:pPr>
        <w:spacing w:line="360" w:lineRule="exact"/>
        <w:ind w:firstLine="450"/>
        <w:rPr>
          <w:rFonts w:hint="eastAsia" w:ascii="宋体" w:hAnsi="宋体"/>
          <w:sz w:val="24"/>
        </w:rPr>
      </w:pPr>
      <w:r>
        <w:rPr>
          <w:rFonts w:hint="eastAsia" w:ascii="宋体" w:hAnsi="宋体"/>
          <w:sz w:val="24"/>
        </w:rPr>
        <w:t>二、招标供应商须到达现场开标。</w:t>
      </w:r>
    </w:p>
    <w:p w14:paraId="177C4FF6">
      <w:pPr>
        <w:spacing w:line="360" w:lineRule="exact"/>
        <w:ind w:firstLine="450"/>
        <w:rPr>
          <w:rFonts w:hint="eastAsia" w:ascii="宋体" w:hAnsi="宋体"/>
          <w:sz w:val="24"/>
        </w:rPr>
      </w:pPr>
      <w:r>
        <w:rPr>
          <w:rFonts w:hint="eastAsia" w:ascii="宋体" w:hAnsi="宋体"/>
          <w:sz w:val="24"/>
        </w:rPr>
        <w:t>三、招标文件组成</w:t>
      </w:r>
    </w:p>
    <w:p w14:paraId="17778091">
      <w:pPr>
        <w:spacing w:line="420" w:lineRule="exact"/>
        <w:ind w:firstLine="512" w:firstLineChars="196"/>
        <w:rPr>
          <w:rFonts w:hint="eastAsia" w:ascii="宋体" w:hAnsi="宋体"/>
          <w:sz w:val="28"/>
          <w:szCs w:val="28"/>
          <w:lang w:val="zh-CN"/>
        </w:rPr>
      </w:pPr>
      <w:r>
        <w:rPr>
          <w:rStyle w:val="39"/>
          <w:rFonts w:hint="eastAsia"/>
          <w:sz w:val="26"/>
          <w:szCs w:val="26"/>
        </w:rPr>
        <w:t>（一）基本文件。</w:t>
      </w:r>
    </w:p>
    <w:tbl>
      <w:tblPr>
        <w:tblStyle w:val="36"/>
        <w:tblW w:w="9879" w:type="dxa"/>
        <w:jc w:val="center"/>
        <w:tblLayout w:type="fixed"/>
        <w:tblCellMar>
          <w:top w:w="0" w:type="dxa"/>
          <w:left w:w="0" w:type="dxa"/>
          <w:bottom w:w="0" w:type="dxa"/>
          <w:right w:w="0" w:type="dxa"/>
        </w:tblCellMar>
      </w:tblPr>
      <w:tblGrid>
        <w:gridCol w:w="1957"/>
        <w:gridCol w:w="7922"/>
      </w:tblGrid>
      <w:tr w14:paraId="65CB2AF6">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1EE74A1">
            <w:pPr>
              <w:spacing w:line="375" w:lineRule="atLeast"/>
              <w:rPr>
                <w:rFonts w:ascii="宋体" w:hAnsi="宋体" w:cs="宋体"/>
                <w:b/>
                <w:bCs/>
                <w:szCs w:val="21"/>
              </w:rPr>
            </w:pPr>
            <w:r>
              <w:rPr>
                <w:b/>
                <w:bCs/>
                <w:szCs w:val="21"/>
              </w:rPr>
              <w:t>1、必要性条款</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6F2262E">
            <w:pPr>
              <w:wordWrap w:val="0"/>
              <w:spacing w:line="375" w:lineRule="atLeast"/>
              <w:jc w:val="right"/>
              <w:rPr>
                <w:rFonts w:ascii="宋体" w:hAnsi="宋体" w:cs="宋体"/>
                <w:b/>
                <w:bCs/>
                <w:szCs w:val="21"/>
              </w:rPr>
            </w:pPr>
            <w:r>
              <w:rPr>
                <w:b/>
                <w:bCs/>
                <w:szCs w:val="21"/>
              </w:rPr>
              <w:t> </w:t>
            </w:r>
          </w:p>
        </w:tc>
      </w:tr>
      <w:tr w14:paraId="061F668F">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EE713C3">
            <w:pPr>
              <w:wordWrap w:val="0"/>
              <w:spacing w:line="375" w:lineRule="atLeast"/>
              <w:jc w:val="left"/>
              <w:rPr>
                <w:rFonts w:ascii="宋体" w:hAnsi="宋体" w:cs="宋体"/>
                <w:b/>
                <w:bCs/>
                <w:szCs w:val="21"/>
              </w:rPr>
            </w:pPr>
            <w:r>
              <w:rPr>
                <w:b/>
                <w:bCs/>
                <w:szCs w:val="21"/>
              </w:rPr>
              <w:t>评审项目：</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DBC5B9E">
            <w:pPr>
              <w:wordWrap w:val="0"/>
              <w:spacing w:line="375" w:lineRule="atLeast"/>
              <w:jc w:val="left"/>
              <w:rPr>
                <w:rFonts w:ascii="宋体" w:hAnsi="宋体" w:cs="宋体"/>
                <w:b/>
                <w:bCs/>
                <w:szCs w:val="21"/>
              </w:rPr>
            </w:pPr>
            <w:r>
              <w:rPr>
                <w:b/>
                <w:bCs/>
                <w:szCs w:val="21"/>
              </w:rPr>
              <w:t>必要性条款</w:t>
            </w:r>
            <w:r>
              <w:rPr>
                <w:rFonts w:hint="eastAsia"/>
                <w:b/>
                <w:bCs/>
                <w:szCs w:val="21"/>
              </w:rPr>
              <w:t>（</w:t>
            </w:r>
            <w:r>
              <w:rPr>
                <w:b/>
                <w:bCs/>
                <w:szCs w:val="21"/>
              </w:rPr>
              <w:t>必须提供，否则</w:t>
            </w:r>
            <w:r>
              <w:rPr>
                <w:rFonts w:hint="eastAsia"/>
                <w:b/>
                <w:bCs/>
                <w:szCs w:val="21"/>
              </w:rPr>
              <w:t>招标</w:t>
            </w:r>
            <w:r>
              <w:rPr>
                <w:b/>
                <w:bCs/>
                <w:szCs w:val="21"/>
              </w:rPr>
              <w:t>无效。</w:t>
            </w:r>
            <w:r>
              <w:rPr>
                <w:rFonts w:hint="eastAsia"/>
                <w:b/>
                <w:bCs/>
                <w:szCs w:val="21"/>
              </w:rPr>
              <w:t>）提供原件或扫描件加盖公章带至招标现场。</w:t>
            </w:r>
          </w:p>
        </w:tc>
      </w:tr>
      <w:tr w14:paraId="5ECB43D9">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E1F8E65">
            <w:pPr>
              <w:wordWrap w:val="0"/>
              <w:spacing w:line="375" w:lineRule="atLeast"/>
              <w:jc w:val="left"/>
              <w:rPr>
                <w:rFonts w:ascii="宋体" w:hAnsi="宋体" w:cs="宋体"/>
                <w:b/>
                <w:bCs/>
                <w:szCs w:val="21"/>
              </w:rPr>
            </w:pPr>
            <w:r>
              <w:rPr>
                <w:b/>
                <w:bCs/>
                <w:szCs w:val="21"/>
              </w:rPr>
              <w:t>评审因素</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15B7253">
            <w:pPr>
              <w:wordWrap w:val="0"/>
              <w:spacing w:line="375" w:lineRule="atLeast"/>
              <w:jc w:val="left"/>
              <w:rPr>
                <w:rFonts w:ascii="宋体" w:hAnsi="宋体" w:cs="宋体"/>
                <w:b/>
                <w:bCs/>
                <w:szCs w:val="21"/>
              </w:rPr>
            </w:pPr>
            <w:r>
              <w:rPr>
                <w:b/>
                <w:bCs/>
                <w:szCs w:val="21"/>
              </w:rPr>
              <w:t>评审标准</w:t>
            </w:r>
          </w:p>
        </w:tc>
      </w:tr>
      <w:tr w14:paraId="6CBA9415">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AAF7E78">
            <w:pPr>
              <w:spacing w:line="375" w:lineRule="atLeast"/>
              <w:jc w:val="center"/>
              <w:rPr>
                <w:szCs w:val="21"/>
                <w:highlight w:val="yellow"/>
              </w:rPr>
            </w:pPr>
            <w:r>
              <w:rPr>
                <w:szCs w:val="21"/>
              </w:rPr>
              <w:t>营业执照</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8B03041">
            <w:pPr>
              <w:spacing w:line="375" w:lineRule="atLeast"/>
              <w:jc w:val="left"/>
              <w:rPr>
                <w:rFonts w:hint="eastAsia"/>
                <w:b/>
                <w:szCs w:val="21"/>
              </w:rPr>
            </w:pPr>
            <w:r>
              <w:rPr>
                <w:rFonts w:hint="eastAsia"/>
                <w:szCs w:val="21"/>
              </w:rPr>
              <w:t>具有有效的《营业执照》或《事业单位法人证书》（经营范围包含医疗器械等类似描述）。</w:t>
            </w:r>
          </w:p>
        </w:tc>
      </w:tr>
      <w:tr w14:paraId="4F09CB5D">
        <w:tblPrEx>
          <w:tblCellMar>
            <w:top w:w="0" w:type="dxa"/>
            <w:left w:w="0" w:type="dxa"/>
            <w:bottom w:w="0" w:type="dxa"/>
            <w:right w:w="0" w:type="dxa"/>
          </w:tblCellMar>
        </w:tblPrEx>
        <w:trPr>
          <w:trHeight w:val="1192"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D2C1A9D">
            <w:pPr>
              <w:spacing w:line="375" w:lineRule="atLeast"/>
              <w:jc w:val="center"/>
              <w:rPr>
                <w:rFonts w:hint="eastAsia"/>
                <w:szCs w:val="21"/>
              </w:rPr>
            </w:pPr>
            <w:r>
              <w:rPr>
                <w:rFonts w:hint="eastAsia"/>
                <w:szCs w:val="21"/>
              </w:rPr>
              <w:t>资   质</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top"/>
          </w:tcPr>
          <w:p w14:paraId="3A7C5A88">
            <w:pPr>
              <w:spacing w:line="360" w:lineRule="auto"/>
              <w:rPr>
                <w:rFonts w:hint="eastAsia"/>
                <w:szCs w:val="21"/>
              </w:rPr>
            </w:pPr>
            <w:r>
              <w:rPr>
                <w:rFonts w:hint="eastAsia"/>
                <w:szCs w:val="21"/>
              </w:rPr>
              <w:t>（1）提供参与本项目投标供应商有效的①医疗器械经营许可证或医疗器械经营备案凭证或②医疗器械生产许可证。</w:t>
            </w:r>
          </w:p>
          <w:p w14:paraId="661102CC">
            <w:pPr>
              <w:pStyle w:val="34"/>
              <w:ind w:firstLine="0"/>
              <w:rPr>
                <w:rFonts w:hint="eastAsia"/>
                <w:sz w:val="21"/>
                <w:szCs w:val="21"/>
                <w:lang w:val="en-US" w:eastAsia="zh-CN"/>
              </w:rPr>
            </w:pPr>
            <w:r>
              <w:rPr>
                <w:rFonts w:hint="eastAsia"/>
                <w:sz w:val="21"/>
                <w:szCs w:val="21"/>
                <w:lang w:val="en-US" w:eastAsia="zh-CN"/>
              </w:rPr>
              <w:t>（2）如所投产品为黑龙江医保服务平台，投标企业必须提供系统网页配送截图证明。</w:t>
            </w:r>
          </w:p>
          <w:p w14:paraId="692E334A">
            <w:pPr>
              <w:spacing w:line="360" w:lineRule="auto"/>
              <w:rPr>
                <w:rFonts w:hint="eastAsia"/>
                <w:szCs w:val="21"/>
              </w:rPr>
            </w:pPr>
            <w:r>
              <w:rPr>
                <w:rFonts w:hint="eastAsia"/>
                <w:szCs w:val="21"/>
              </w:rPr>
              <w:t>（3）单位负责人为同一人或者存在直接控股、管理关系的不同供应商，不得参与此次招标。</w:t>
            </w:r>
          </w:p>
        </w:tc>
      </w:tr>
      <w:tr w14:paraId="313B76EC">
        <w:tblPrEx>
          <w:tblCellMar>
            <w:top w:w="0" w:type="dxa"/>
            <w:left w:w="0" w:type="dxa"/>
            <w:bottom w:w="0" w:type="dxa"/>
            <w:right w:w="0" w:type="dxa"/>
          </w:tblCellMar>
        </w:tblPrEx>
        <w:trPr>
          <w:trHeight w:val="1729"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25D698F">
            <w:pPr>
              <w:wordWrap w:val="0"/>
              <w:spacing w:line="375" w:lineRule="atLeast"/>
              <w:jc w:val="center"/>
              <w:rPr>
                <w:szCs w:val="21"/>
              </w:rPr>
            </w:pPr>
            <w:r>
              <w:rPr>
                <w:szCs w:val="21"/>
              </w:rPr>
              <w:t>法定代表人资格证明书或法定代表人授权委托书</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9374BBC">
            <w:pPr>
              <w:spacing w:line="375" w:lineRule="atLeast"/>
              <w:jc w:val="left"/>
              <w:rPr>
                <w:rFonts w:hint="eastAsia"/>
                <w:szCs w:val="21"/>
              </w:rPr>
            </w:pPr>
            <w:r>
              <w:rPr>
                <w:szCs w:val="21"/>
              </w:rPr>
              <w:t>法定代表人资格证明书</w:t>
            </w:r>
            <w:r>
              <w:rPr>
                <w:rFonts w:hint="eastAsia"/>
                <w:szCs w:val="21"/>
              </w:rPr>
              <w:t>（法定代表人负责本项目采购活动的提供），</w:t>
            </w:r>
            <w:r>
              <w:rPr>
                <w:szCs w:val="21"/>
              </w:rPr>
              <w:t>法定代表人资格证明书</w:t>
            </w:r>
            <w:r>
              <w:rPr>
                <w:rFonts w:hint="eastAsia"/>
                <w:szCs w:val="21"/>
              </w:rPr>
              <w:t>必须使用本文件规定格式，否则</w:t>
            </w:r>
            <w:r>
              <w:rPr>
                <w:rFonts w:hint="eastAsia"/>
                <w:szCs w:val="21"/>
                <w:lang w:eastAsia="zh-CN"/>
              </w:rPr>
              <w:t>投标</w:t>
            </w:r>
            <w:r>
              <w:rPr>
                <w:rFonts w:hint="eastAsia"/>
                <w:szCs w:val="21"/>
              </w:rPr>
              <w:t>无效。</w:t>
            </w:r>
          </w:p>
          <w:p w14:paraId="050CBCD8">
            <w:pPr>
              <w:spacing w:line="375" w:lineRule="atLeast"/>
              <w:jc w:val="left"/>
              <w:rPr>
                <w:szCs w:val="21"/>
              </w:rPr>
            </w:pPr>
            <w:r>
              <w:rPr>
                <w:rFonts w:hint="eastAsia"/>
                <w:szCs w:val="21"/>
              </w:rPr>
              <w:t>法定代表人授权委托书（法定代表人委托其他人员负责本项目采购活动的提供）。如招标代表不是法定代表人的，须附有授权委托书及法定代表人资格证明书。法定代表人授权委托书必须使用本文件规定格式，否则招标无效。</w:t>
            </w:r>
          </w:p>
        </w:tc>
      </w:tr>
      <w:tr w14:paraId="2BF2C7B7">
        <w:tblPrEx>
          <w:tblCellMar>
            <w:top w:w="0" w:type="dxa"/>
            <w:left w:w="0" w:type="dxa"/>
            <w:bottom w:w="0" w:type="dxa"/>
            <w:right w:w="0" w:type="dxa"/>
          </w:tblCellMar>
        </w:tblPrEx>
        <w:trPr>
          <w:trHeight w:val="700"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C4C2CB2">
            <w:pPr>
              <w:wordWrap w:val="0"/>
              <w:spacing w:line="375" w:lineRule="atLeast"/>
              <w:jc w:val="center"/>
              <w:rPr>
                <w:rFonts w:hint="eastAsia" w:ascii="宋体" w:hAnsi="宋体" w:cs="宋体"/>
                <w:szCs w:val="21"/>
              </w:rPr>
            </w:pPr>
            <w:r>
              <w:rPr>
                <w:szCs w:val="21"/>
              </w:rPr>
              <w:t> 法定代表人</w:t>
            </w:r>
            <w:r>
              <w:rPr>
                <w:rFonts w:hint="eastAsia"/>
                <w:szCs w:val="21"/>
              </w:rPr>
              <w:t>及</w:t>
            </w:r>
            <w:r>
              <w:rPr>
                <w:szCs w:val="21"/>
              </w:rPr>
              <w:t>授权代表身份证</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B63E55B">
            <w:pPr>
              <w:spacing w:line="375" w:lineRule="atLeast"/>
              <w:jc w:val="left"/>
              <w:rPr>
                <w:rFonts w:hint="eastAsia" w:ascii="宋体" w:hAnsi="宋体" w:cs="宋体"/>
                <w:szCs w:val="21"/>
              </w:rPr>
            </w:pPr>
            <w:r>
              <w:rPr>
                <w:rFonts w:hint="eastAsia"/>
                <w:szCs w:val="21"/>
              </w:rPr>
              <w:t>法定代表人身份证复印件及授权代表身份证复印件，参会人员身份证原件带至招标现场。</w:t>
            </w:r>
          </w:p>
        </w:tc>
      </w:tr>
      <w:tr w14:paraId="77444F51">
        <w:tblPrEx>
          <w:tblCellMar>
            <w:top w:w="0" w:type="dxa"/>
            <w:left w:w="0" w:type="dxa"/>
            <w:bottom w:w="0" w:type="dxa"/>
            <w:right w:w="0" w:type="dxa"/>
          </w:tblCellMar>
        </w:tblPrEx>
        <w:trPr>
          <w:trHeight w:val="700"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275F5EB">
            <w:pPr>
              <w:wordWrap w:val="0"/>
              <w:spacing w:line="375" w:lineRule="atLeast"/>
              <w:jc w:val="center"/>
              <w:rPr>
                <w:szCs w:val="21"/>
              </w:rPr>
            </w:pPr>
            <w:r>
              <w:rPr>
                <w:szCs w:val="21"/>
              </w:rPr>
              <w:t>本项目特定资质</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8BEE8DC">
            <w:pPr>
              <w:spacing w:line="375" w:lineRule="atLeast"/>
              <w:jc w:val="left"/>
              <w:rPr>
                <w:rFonts w:hint="default" w:eastAsia="宋体"/>
                <w:szCs w:val="21"/>
                <w:lang w:val="en-US" w:eastAsia="zh-CN"/>
              </w:rPr>
            </w:pPr>
            <w:r>
              <w:rPr>
                <w:rFonts w:hint="eastAsia"/>
                <w:szCs w:val="21"/>
                <w:lang w:val="en-US" w:eastAsia="zh-CN"/>
              </w:rPr>
              <w:t>提供承诺资质包含</w:t>
            </w:r>
            <w:r>
              <w:rPr>
                <w:rFonts w:hint="eastAsia"/>
                <w:szCs w:val="21"/>
              </w:rPr>
              <w:t>投标产品的医疗器械注册证等厂家资质（医疗器械注册证、营业执照、医疗器械生产许可证等全套厂家资质），报价供应商必须为所报产品的生产企业或者生产企业针对</w:t>
            </w:r>
            <w:r>
              <w:rPr>
                <w:rFonts w:hint="eastAsia"/>
                <w:szCs w:val="21"/>
                <w:lang w:val="en-US" w:eastAsia="zh-CN"/>
              </w:rPr>
              <w:t>大庆市中医医院</w:t>
            </w:r>
            <w:r>
              <w:rPr>
                <w:rFonts w:hint="eastAsia"/>
                <w:szCs w:val="21"/>
              </w:rPr>
              <w:t>授权配送企业。（涵盖完整的、连续的授权链条）</w:t>
            </w:r>
            <w:r>
              <w:rPr>
                <w:rFonts w:hint="eastAsia"/>
                <w:szCs w:val="21"/>
                <w:lang w:eastAsia="zh-CN"/>
              </w:rPr>
              <w:t>。</w:t>
            </w:r>
            <w:r>
              <w:rPr>
                <w:rFonts w:hint="eastAsia"/>
                <w:szCs w:val="21"/>
                <w:lang w:val="en-US" w:eastAsia="zh-CN"/>
              </w:rPr>
              <w:t>中标后必须提供，如不提供投标无效。</w:t>
            </w:r>
          </w:p>
        </w:tc>
      </w:tr>
    </w:tbl>
    <w:p w14:paraId="09D341EB">
      <w:pPr>
        <w:spacing w:line="420" w:lineRule="exact"/>
        <w:ind w:firstLine="512" w:firstLineChars="196"/>
        <w:rPr>
          <w:rStyle w:val="39"/>
          <w:rFonts w:hint="eastAsia"/>
          <w:sz w:val="26"/>
          <w:szCs w:val="26"/>
        </w:rPr>
      </w:pPr>
      <w:r>
        <w:rPr>
          <w:rStyle w:val="39"/>
          <w:rFonts w:hint="eastAsia"/>
          <w:sz w:val="26"/>
          <w:szCs w:val="26"/>
        </w:rPr>
        <w:t>（二）</w:t>
      </w:r>
      <w:r>
        <w:rPr>
          <w:rStyle w:val="39"/>
          <w:sz w:val="26"/>
          <w:szCs w:val="26"/>
        </w:rPr>
        <w:t>技术文件</w:t>
      </w:r>
      <w:r>
        <w:rPr>
          <w:rStyle w:val="39"/>
          <w:rFonts w:hint="eastAsia"/>
          <w:sz w:val="26"/>
          <w:szCs w:val="26"/>
        </w:rPr>
        <w:t>。</w:t>
      </w:r>
    </w:p>
    <w:tbl>
      <w:tblPr>
        <w:tblStyle w:val="36"/>
        <w:tblW w:w="9900" w:type="dxa"/>
        <w:jc w:val="center"/>
        <w:tblLayout w:type="fixed"/>
        <w:tblCellMar>
          <w:top w:w="0" w:type="dxa"/>
          <w:left w:w="0" w:type="dxa"/>
          <w:bottom w:w="0" w:type="dxa"/>
          <w:right w:w="0" w:type="dxa"/>
        </w:tblCellMar>
      </w:tblPr>
      <w:tblGrid>
        <w:gridCol w:w="3418"/>
        <w:gridCol w:w="6482"/>
      </w:tblGrid>
      <w:tr w14:paraId="50FD3CD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FC3C223">
            <w:pPr>
              <w:spacing w:line="375" w:lineRule="atLeast"/>
              <w:jc w:val="left"/>
              <w:rPr>
                <w:rFonts w:ascii="宋体" w:hAnsi="宋体" w:cs="宋体"/>
                <w:b/>
                <w:bCs/>
                <w:szCs w:val="21"/>
              </w:rPr>
            </w:pPr>
            <w:r>
              <w:rPr>
                <w:b/>
                <w:bCs/>
                <w:szCs w:val="21"/>
              </w:rPr>
              <w:t>1、必要性条款</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BFFD35D">
            <w:pPr>
              <w:spacing w:line="375" w:lineRule="atLeast"/>
              <w:jc w:val="left"/>
              <w:rPr>
                <w:rFonts w:ascii="宋体" w:hAnsi="宋体" w:cs="宋体"/>
                <w:b/>
                <w:bCs/>
                <w:szCs w:val="21"/>
              </w:rPr>
            </w:pPr>
            <w:r>
              <w:rPr>
                <w:b/>
                <w:bCs/>
                <w:szCs w:val="21"/>
              </w:rPr>
              <w:t> </w:t>
            </w:r>
          </w:p>
        </w:tc>
      </w:tr>
      <w:tr w14:paraId="712B450A">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9766E75">
            <w:pPr>
              <w:wordWrap w:val="0"/>
              <w:spacing w:line="375" w:lineRule="atLeast"/>
              <w:jc w:val="left"/>
              <w:rPr>
                <w:rFonts w:ascii="宋体" w:hAnsi="宋体" w:cs="宋体"/>
                <w:b/>
                <w:bCs/>
                <w:szCs w:val="21"/>
              </w:rPr>
            </w:pPr>
            <w:r>
              <w:rPr>
                <w:b/>
                <w:bCs/>
                <w:szCs w:val="21"/>
              </w:rPr>
              <w:t>   评审项目：</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6DC851">
            <w:pPr>
              <w:wordWrap w:val="0"/>
              <w:spacing w:line="375" w:lineRule="atLeast"/>
              <w:jc w:val="left"/>
              <w:rPr>
                <w:rFonts w:ascii="宋体" w:hAnsi="宋体" w:cs="宋体"/>
                <w:b/>
                <w:bCs/>
                <w:szCs w:val="21"/>
              </w:rPr>
            </w:pPr>
            <w:r>
              <w:rPr>
                <w:b/>
                <w:bCs/>
                <w:szCs w:val="21"/>
              </w:rPr>
              <w:t>必要性条款（必须提供，否则</w:t>
            </w:r>
            <w:r>
              <w:rPr>
                <w:rFonts w:hint="eastAsia"/>
                <w:b/>
                <w:bCs/>
                <w:szCs w:val="21"/>
                <w:lang w:eastAsia="zh-CN"/>
              </w:rPr>
              <w:t>投标</w:t>
            </w:r>
            <w:r>
              <w:rPr>
                <w:b/>
                <w:bCs/>
                <w:szCs w:val="21"/>
              </w:rPr>
              <w:t>无效）</w:t>
            </w:r>
          </w:p>
        </w:tc>
      </w:tr>
      <w:tr w14:paraId="2D4C0D82">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1B19BD2">
            <w:pPr>
              <w:wordWrap w:val="0"/>
              <w:spacing w:line="375" w:lineRule="atLeast"/>
              <w:ind w:firstLine="211" w:firstLineChars="100"/>
              <w:jc w:val="left"/>
              <w:rPr>
                <w:rFonts w:ascii="宋体" w:hAnsi="宋体" w:cs="宋体"/>
                <w:b/>
                <w:bCs/>
                <w:szCs w:val="21"/>
              </w:rPr>
            </w:pPr>
            <w:r>
              <w:rPr>
                <w:b/>
                <w:bCs/>
                <w:szCs w:val="21"/>
              </w:rPr>
              <w:t>评审因素</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0194BDC">
            <w:pPr>
              <w:wordWrap w:val="0"/>
              <w:spacing w:line="375" w:lineRule="atLeast"/>
              <w:jc w:val="left"/>
              <w:rPr>
                <w:rFonts w:ascii="宋体" w:hAnsi="宋体" w:cs="宋体"/>
                <w:b/>
                <w:bCs/>
                <w:szCs w:val="21"/>
              </w:rPr>
            </w:pPr>
            <w:r>
              <w:rPr>
                <w:b/>
                <w:bCs/>
                <w:szCs w:val="21"/>
              </w:rPr>
              <w:t>评审标准</w:t>
            </w:r>
          </w:p>
        </w:tc>
      </w:tr>
      <w:tr w14:paraId="1178722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983E5B8">
            <w:pPr>
              <w:jc w:val="center"/>
              <w:rPr>
                <w:rFonts w:hint="eastAsia"/>
              </w:rPr>
            </w:pPr>
            <w:r>
              <w:rPr>
                <w:rFonts w:hint="eastAsia"/>
              </w:rPr>
              <w:t>耗材质量保证措施</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415BC07">
            <w:pPr>
              <w:jc w:val="center"/>
            </w:pPr>
            <w:r>
              <w:rPr>
                <w:rFonts w:hint="eastAsia"/>
              </w:rPr>
              <w:t>质量保证措施。</w:t>
            </w:r>
          </w:p>
        </w:tc>
      </w:tr>
      <w:tr w14:paraId="387A9A76">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DAFC429">
            <w:pPr>
              <w:jc w:val="center"/>
              <w:rPr>
                <w:rFonts w:hint="eastAsia"/>
              </w:rPr>
            </w:pPr>
            <w:r>
              <w:rPr>
                <w:rFonts w:hint="eastAsia"/>
              </w:rPr>
              <w:t>技术规范偏离表</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F37C061">
            <w:pPr>
              <w:jc w:val="center"/>
            </w:pPr>
            <w:r>
              <w:rPr>
                <w:rFonts w:hint="eastAsia"/>
              </w:rPr>
              <w:t>技术规范偏离表</w:t>
            </w:r>
            <w:r>
              <w:rPr>
                <w:rFonts w:hint="eastAsia"/>
                <w:lang w:eastAsia="zh-CN"/>
              </w:rPr>
              <w:t>，</w:t>
            </w:r>
            <w:r>
              <w:rPr>
                <w:rFonts w:hint="eastAsia"/>
                <w:szCs w:val="21"/>
              </w:rPr>
              <w:t>按谈判文件规定格式填写</w:t>
            </w:r>
            <w:r>
              <w:rPr>
                <w:rFonts w:hint="eastAsia"/>
              </w:rPr>
              <w:t>。</w:t>
            </w:r>
          </w:p>
        </w:tc>
      </w:tr>
      <w:tr w14:paraId="6B7E515A">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AF38464">
            <w:pPr>
              <w:jc w:val="center"/>
              <w:rPr>
                <w:rFonts w:hint="eastAsia"/>
              </w:rPr>
            </w:pPr>
            <w:r>
              <w:rPr>
                <w:rFonts w:hint="eastAsia"/>
              </w:rPr>
              <w:t>产品介绍</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3DC6F67">
            <w:pPr>
              <w:jc w:val="center"/>
              <w:rPr>
                <w:rFonts w:hint="eastAsia"/>
              </w:rPr>
            </w:pPr>
            <w:r>
              <w:rPr>
                <w:rFonts w:hint="eastAsia"/>
              </w:rPr>
              <w:t>彩页或</w:t>
            </w:r>
            <w:r>
              <w:rPr>
                <w:rFonts w:hint="eastAsia"/>
                <w:lang w:eastAsia="zh-CN"/>
              </w:rPr>
              <w:t>彩色</w:t>
            </w:r>
            <w:r>
              <w:rPr>
                <w:rFonts w:hint="eastAsia"/>
              </w:rPr>
              <w:t>扫描件。</w:t>
            </w:r>
          </w:p>
        </w:tc>
      </w:tr>
      <w:tr w14:paraId="6535D397">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A72AEAC">
            <w:pPr>
              <w:jc w:val="center"/>
              <w:rPr>
                <w:rFonts w:hint="eastAsia"/>
              </w:rPr>
            </w:pPr>
            <w:r>
              <w:rPr>
                <w:rFonts w:hint="eastAsia"/>
                <w:b/>
                <w:bCs/>
                <w:szCs w:val="21"/>
              </w:rPr>
              <w:t>2</w:t>
            </w:r>
            <w:r>
              <w:rPr>
                <w:b/>
                <w:bCs/>
                <w:szCs w:val="21"/>
              </w:rPr>
              <w:t>、必要性条款</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520D344">
            <w:pPr>
              <w:jc w:val="center"/>
              <w:rPr>
                <w:rFonts w:hint="eastAsia"/>
              </w:rPr>
            </w:pPr>
            <w:r>
              <w:rPr>
                <w:b/>
                <w:bCs/>
                <w:szCs w:val="21"/>
              </w:rPr>
              <w:t>必要性条款（</w:t>
            </w:r>
            <w:r>
              <w:rPr>
                <w:rFonts w:hint="eastAsia"/>
                <w:b/>
                <w:bCs/>
                <w:szCs w:val="21"/>
              </w:rPr>
              <w:t>中标后必须提供</w:t>
            </w:r>
            <w:r>
              <w:rPr>
                <w:b/>
                <w:bCs/>
                <w:szCs w:val="21"/>
              </w:rPr>
              <w:t>）</w:t>
            </w:r>
          </w:p>
        </w:tc>
      </w:tr>
      <w:tr w14:paraId="7BC38B4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3F33ACA">
            <w:pPr>
              <w:wordWrap w:val="0"/>
              <w:spacing w:line="375" w:lineRule="atLeast"/>
              <w:ind w:firstLine="211" w:firstLineChars="100"/>
              <w:jc w:val="center"/>
              <w:rPr>
                <w:rFonts w:ascii="宋体" w:hAnsi="宋体" w:cs="宋体"/>
                <w:b/>
                <w:bCs/>
                <w:szCs w:val="21"/>
              </w:rPr>
            </w:pPr>
            <w:r>
              <w:rPr>
                <w:b/>
                <w:bCs/>
                <w:szCs w:val="21"/>
              </w:rPr>
              <w:t>评审因素</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8D879C6">
            <w:pPr>
              <w:wordWrap w:val="0"/>
              <w:spacing w:line="375" w:lineRule="atLeast"/>
              <w:jc w:val="center"/>
              <w:rPr>
                <w:rFonts w:ascii="宋体" w:hAnsi="宋体" w:cs="宋体"/>
                <w:b/>
                <w:bCs/>
                <w:szCs w:val="21"/>
              </w:rPr>
            </w:pPr>
            <w:r>
              <w:rPr>
                <w:b/>
                <w:bCs/>
                <w:szCs w:val="21"/>
              </w:rPr>
              <w:t>评审标准</w:t>
            </w:r>
          </w:p>
        </w:tc>
      </w:tr>
      <w:tr w14:paraId="68C10759">
        <w:tblPrEx>
          <w:tblCellMar>
            <w:top w:w="0" w:type="dxa"/>
            <w:left w:w="0" w:type="dxa"/>
            <w:bottom w:w="0" w:type="dxa"/>
            <w:right w:w="0" w:type="dxa"/>
          </w:tblCellMar>
        </w:tblPrEx>
        <w:trPr>
          <w:trHeight w:val="57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3111897">
            <w:pPr>
              <w:pStyle w:val="34"/>
              <w:ind w:firstLine="0"/>
              <w:jc w:val="center"/>
              <w:rPr>
                <w:rFonts w:hint="eastAsia"/>
                <w:lang w:val="en-US" w:eastAsia="zh-CN"/>
              </w:rPr>
            </w:pPr>
            <w:r>
              <w:rPr>
                <w:rFonts w:hint="eastAsia"/>
                <w:sz w:val="21"/>
                <w:szCs w:val="20"/>
                <w:lang w:val="en-US" w:eastAsia="zh-CN"/>
              </w:rPr>
              <w:t>资质</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8C2481">
            <w:pPr>
              <w:jc w:val="center"/>
              <w:rPr>
                <w:rFonts w:hint="eastAsia"/>
              </w:rPr>
            </w:pPr>
            <w:r>
              <w:rPr>
                <w:rFonts w:hint="eastAsia"/>
              </w:rPr>
              <w:t>提供产品有效检测和鉴定证明及质量合格证书、质检报告等有效合格资质（如进口还需提供报关单、进口检验检疫证明等有效资质）。</w:t>
            </w:r>
          </w:p>
          <w:p w14:paraId="0E54577A">
            <w:pPr>
              <w:jc w:val="center"/>
              <w:rPr>
                <w:rFonts w:hint="eastAsia"/>
              </w:rPr>
            </w:pPr>
          </w:p>
        </w:tc>
      </w:tr>
    </w:tbl>
    <w:p w14:paraId="6B09F435">
      <w:pPr>
        <w:spacing w:line="420" w:lineRule="exact"/>
        <w:ind w:firstLine="522" w:firstLineChars="200"/>
        <w:rPr>
          <w:rStyle w:val="39"/>
          <w:rFonts w:hint="eastAsia"/>
          <w:sz w:val="29"/>
          <w:szCs w:val="29"/>
        </w:rPr>
      </w:pPr>
      <w:r>
        <w:rPr>
          <w:rStyle w:val="39"/>
          <w:rFonts w:hint="eastAsia"/>
          <w:sz w:val="26"/>
          <w:szCs w:val="26"/>
        </w:rPr>
        <w:t>（三）</w:t>
      </w:r>
      <w:r>
        <w:rPr>
          <w:rStyle w:val="39"/>
          <w:sz w:val="26"/>
          <w:szCs w:val="26"/>
        </w:rPr>
        <w:t>商务文件</w:t>
      </w:r>
      <w:r>
        <w:rPr>
          <w:rStyle w:val="39"/>
          <w:rFonts w:hint="eastAsia"/>
          <w:sz w:val="26"/>
          <w:szCs w:val="26"/>
        </w:rPr>
        <w:t>。</w:t>
      </w:r>
    </w:p>
    <w:tbl>
      <w:tblPr>
        <w:tblStyle w:val="36"/>
        <w:tblW w:w="9788" w:type="dxa"/>
        <w:jc w:val="center"/>
        <w:tblLayout w:type="fixed"/>
        <w:tblCellMar>
          <w:top w:w="0" w:type="dxa"/>
          <w:left w:w="0" w:type="dxa"/>
          <w:bottom w:w="0" w:type="dxa"/>
          <w:right w:w="0" w:type="dxa"/>
        </w:tblCellMar>
      </w:tblPr>
      <w:tblGrid>
        <w:gridCol w:w="2236"/>
        <w:gridCol w:w="7552"/>
      </w:tblGrid>
      <w:tr w14:paraId="69EF1DC4">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0A2A936">
            <w:pPr>
              <w:spacing w:line="375" w:lineRule="atLeast"/>
              <w:jc w:val="left"/>
              <w:rPr>
                <w:rFonts w:ascii="宋体" w:hAnsi="宋体" w:cs="宋体"/>
                <w:b/>
                <w:bCs/>
                <w:szCs w:val="21"/>
              </w:rPr>
            </w:pPr>
            <w:r>
              <w:rPr>
                <w:b/>
                <w:bCs/>
                <w:szCs w:val="21"/>
              </w:rPr>
              <w:t>1、必要性条款</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6BADA95">
            <w:pPr>
              <w:spacing w:line="375" w:lineRule="atLeast"/>
              <w:jc w:val="left"/>
              <w:rPr>
                <w:rFonts w:ascii="宋体" w:hAnsi="宋体" w:cs="宋体"/>
                <w:b/>
                <w:bCs/>
                <w:szCs w:val="21"/>
              </w:rPr>
            </w:pPr>
            <w:r>
              <w:rPr>
                <w:b/>
                <w:bCs/>
                <w:szCs w:val="21"/>
              </w:rPr>
              <w:t> </w:t>
            </w:r>
          </w:p>
        </w:tc>
      </w:tr>
      <w:tr w14:paraId="7060E493">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22A6C26">
            <w:pPr>
              <w:wordWrap w:val="0"/>
              <w:spacing w:line="375" w:lineRule="atLeast"/>
              <w:jc w:val="left"/>
              <w:rPr>
                <w:rFonts w:ascii="宋体" w:hAnsi="宋体" w:cs="宋体"/>
                <w:b/>
                <w:bCs/>
                <w:szCs w:val="21"/>
              </w:rPr>
            </w:pPr>
            <w:r>
              <w:rPr>
                <w:b/>
                <w:bCs/>
                <w:szCs w:val="21"/>
              </w:rPr>
              <w:t> 评审项目：</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B78A68C">
            <w:pPr>
              <w:wordWrap w:val="0"/>
              <w:spacing w:line="375" w:lineRule="atLeast"/>
              <w:jc w:val="left"/>
              <w:rPr>
                <w:rFonts w:ascii="宋体" w:hAnsi="宋体" w:cs="宋体"/>
                <w:b/>
                <w:bCs/>
                <w:szCs w:val="21"/>
              </w:rPr>
            </w:pPr>
            <w:r>
              <w:rPr>
                <w:b/>
                <w:bCs/>
                <w:szCs w:val="21"/>
              </w:rPr>
              <w:t>必要性条款</w:t>
            </w:r>
            <w:r>
              <w:rPr>
                <w:rFonts w:hint="eastAsia"/>
                <w:b/>
                <w:bCs/>
                <w:szCs w:val="21"/>
              </w:rPr>
              <w:t>（必须招标，否则招标无效。）</w:t>
            </w:r>
          </w:p>
        </w:tc>
      </w:tr>
      <w:tr w14:paraId="4E2A24AD">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FF89D79">
            <w:pPr>
              <w:wordWrap w:val="0"/>
              <w:spacing w:line="375" w:lineRule="atLeast"/>
              <w:jc w:val="left"/>
              <w:rPr>
                <w:rFonts w:ascii="宋体" w:hAnsi="宋体" w:cs="宋体"/>
                <w:b/>
                <w:bCs/>
                <w:szCs w:val="21"/>
              </w:rPr>
            </w:pPr>
            <w:r>
              <w:rPr>
                <w:b/>
                <w:bCs/>
                <w:szCs w:val="21"/>
              </w:rPr>
              <w:t>评审因素</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21F0868">
            <w:pPr>
              <w:wordWrap w:val="0"/>
              <w:spacing w:line="375" w:lineRule="atLeast"/>
              <w:jc w:val="left"/>
              <w:rPr>
                <w:rFonts w:ascii="宋体" w:hAnsi="宋体" w:cs="宋体"/>
                <w:b/>
                <w:bCs/>
                <w:szCs w:val="21"/>
              </w:rPr>
            </w:pPr>
            <w:r>
              <w:rPr>
                <w:b/>
                <w:bCs/>
                <w:szCs w:val="21"/>
              </w:rPr>
              <w:t>评审标准</w:t>
            </w:r>
          </w:p>
        </w:tc>
      </w:tr>
      <w:tr w14:paraId="4CDE3A91">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468AD07">
            <w:pPr>
              <w:wordWrap w:val="0"/>
              <w:spacing w:line="375" w:lineRule="atLeast"/>
              <w:jc w:val="center"/>
              <w:rPr>
                <w:szCs w:val="21"/>
              </w:rPr>
            </w:pPr>
            <w:r>
              <w:rPr>
                <w:rFonts w:hint="eastAsia"/>
                <w:szCs w:val="21"/>
              </w:rPr>
              <w:t>招标书</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D865753">
            <w:pPr>
              <w:wordWrap w:val="0"/>
              <w:spacing w:line="375" w:lineRule="atLeast"/>
              <w:jc w:val="left"/>
              <w:rPr>
                <w:szCs w:val="21"/>
              </w:rPr>
            </w:pPr>
            <w:r>
              <w:rPr>
                <w:rFonts w:hint="eastAsia"/>
                <w:szCs w:val="21"/>
              </w:rPr>
              <w:t>招标书，按谈判文件规定格式填写。</w:t>
            </w:r>
          </w:p>
        </w:tc>
      </w:tr>
      <w:tr w14:paraId="51AA2EFC">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56B64C3">
            <w:pPr>
              <w:wordWrap w:val="0"/>
              <w:spacing w:line="375" w:lineRule="atLeast"/>
              <w:jc w:val="center"/>
              <w:rPr>
                <w:rFonts w:hint="eastAsia"/>
                <w:szCs w:val="21"/>
              </w:rPr>
            </w:pPr>
            <w:r>
              <w:rPr>
                <w:rFonts w:hint="eastAsia"/>
                <w:szCs w:val="21"/>
              </w:rPr>
              <w:t>报价明细表</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33216BE">
            <w:pPr>
              <w:wordWrap w:val="0"/>
              <w:spacing w:line="375" w:lineRule="atLeast"/>
              <w:jc w:val="left"/>
              <w:rPr>
                <w:rFonts w:hint="eastAsia"/>
                <w:szCs w:val="21"/>
              </w:rPr>
            </w:pPr>
            <w:r>
              <w:rPr>
                <w:rFonts w:hint="eastAsia"/>
                <w:szCs w:val="21"/>
              </w:rPr>
              <w:t>报价明细表，按谈判文件规定格式填写，否则作无效标处理。</w:t>
            </w:r>
          </w:p>
        </w:tc>
      </w:tr>
      <w:tr w14:paraId="010769B0">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A7A738F">
            <w:pPr>
              <w:wordWrap w:val="0"/>
              <w:spacing w:line="375" w:lineRule="atLeast"/>
              <w:jc w:val="center"/>
              <w:rPr>
                <w:rFonts w:hint="eastAsia" w:eastAsia="宋体"/>
                <w:szCs w:val="21"/>
                <w:lang w:val="en-US" w:eastAsia="zh-CN"/>
              </w:rPr>
            </w:pPr>
            <w:r>
              <w:rPr>
                <w:rFonts w:hint="eastAsia"/>
                <w:szCs w:val="21"/>
                <w:lang w:val="en-US" w:eastAsia="zh-CN"/>
              </w:rPr>
              <w:t>执行信息</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44CA019">
            <w:pPr>
              <w:wordWrap w:val="0"/>
              <w:spacing w:line="375" w:lineRule="atLeast"/>
              <w:jc w:val="left"/>
              <w:rPr>
                <w:rFonts w:hint="eastAsia"/>
                <w:szCs w:val="21"/>
              </w:rPr>
            </w:pPr>
            <w:r>
              <w:rPr>
                <w:rFonts w:hint="eastAsia"/>
                <w:szCs w:val="21"/>
              </w:rPr>
              <w:t>信用中国/中国执行信息</w:t>
            </w:r>
          </w:p>
        </w:tc>
      </w:tr>
      <w:tr w14:paraId="4A2547BB">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AB31A8C">
            <w:pPr>
              <w:wordWrap w:val="0"/>
              <w:spacing w:line="375" w:lineRule="atLeast"/>
              <w:jc w:val="center"/>
              <w:rPr>
                <w:rFonts w:hint="eastAsia"/>
                <w:szCs w:val="21"/>
                <w:lang w:val="en-US" w:eastAsia="zh-CN"/>
              </w:rPr>
            </w:pPr>
            <w:r>
              <w:rPr>
                <w:rFonts w:hint="eastAsia"/>
                <w:szCs w:val="21"/>
                <w:lang w:val="en-US" w:eastAsia="zh-CN"/>
              </w:rPr>
              <w:t>供应商资格承诺函</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C4281A">
            <w:pPr>
              <w:wordWrap w:val="0"/>
              <w:spacing w:line="375" w:lineRule="atLeast"/>
              <w:jc w:val="left"/>
              <w:rPr>
                <w:rFonts w:hint="default" w:eastAsia="宋体"/>
                <w:szCs w:val="21"/>
                <w:lang w:val="en-US" w:eastAsia="zh-CN"/>
              </w:rPr>
            </w:pPr>
            <w:r>
              <w:rPr>
                <w:rFonts w:hint="default" w:eastAsia="宋体"/>
                <w:szCs w:val="21"/>
                <w:lang w:val="en-US" w:eastAsia="zh-CN"/>
              </w:rPr>
              <w:t>供应商资格承诺函</w:t>
            </w:r>
          </w:p>
        </w:tc>
      </w:tr>
      <w:tr w14:paraId="309DF7CA">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BC8C375">
            <w:pPr>
              <w:wordWrap w:val="0"/>
              <w:spacing w:line="375" w:lineRule="atLeast"/>
              <w:jc w:val="center"/>
              <w:rPr>
                <w:rFonts w:hint="eastAsia"/>
                <w:szCs w:val="21"/>
                <w:lang w:val="en-US" w:eastAsia="zh-CN"/>
              </w:rPr>
            </w:pPr>
            <w:r>
              <w:rPr>
                <w:rFonts w:hint="eastAsia"/>
                <w:szCs w:val="21"/>
                <w:lang w:val="en-US" w:eastAsia="zh-CN"/>
              </w:rPr>
              <w:t>投标承诺书</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8505513">
            <w:pPr>
              <w:wordWrap w:val="0"/>
              <w:spacing w:line="375" w:lineRule="atLeast"/>
              <w:jc w:val="left"/>
              <w:rPr>
                <w:rFonts w:hint="default" w:eastAsia="宋体"/>
                <w:szCs w:val="21"/>
                <w:lang w:val="en-US" w:eastAsia="zh-CN"/>
              </w:rPr>
            </w:pPr>
            <w:r>
              <w:rPr>
                <w:rFonts w:hint="default" w:eastAsia="宋体"/>
                <w:szCs w:val="21"/>
                <w:lang w:val="en-US" w:eastAsia="zh-CN"/>
              </w:rPr>
              <w:t>投标承诺书</w:t>
            </w:r>
          </w:p>
        </w:tc>
      </w:tr>
    </w:tbl>
    <w:p w14:paraId="759D217F">
      <w:pPr>
        <w:spacing w:line="420" w:lineRule="exact"/>
        <w:rPr>
          <w:rFonts w:hint="eastAsia" w:ascii="宋体" w:hAnsi="宋体"/>
          <w:sz w:val="24"/>
          <w:szCs w:val="24"/>
        </w:rPr>
      </w:pPr>
    </w:p>
    <w:tbl>
      <w:tblPr>
        <w:tblStyle w:val="3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1"/>
        <w:gridCol w:w="7469"/>
      </w:tblGrid>
      <w:tr w14:paraId="415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371" w:type="dxa"/>
            <w:noWrap w:val="0"/>
            <w:tcMar>
              <w:top w:w="0" w:type="dxa"/>
              <w:left w:w="75" w:type="dxa"/>
              <w:bottom w:w="0" w:type="dxa"/>
              <w:right w:w="75" w:type="dxa"/>
            </w:tcMar>
            <w:vAlign w:val="center"/>
          </w:tcPr>
          <w:p w14:paraId="12040242">
            <w:pPr>
              <w:spacing w:line="375" w:lineRule="atLeast"/>
              <w:rPr>
                <w:rFonts w:ascii="宋体" w:hAnsi="宋体" w:cs="宋体"/>
                <w:b/>
                <w:bCs/>
                <w:szCs w:val="21"/>
              </w:rPr>
            </w:pPr>
            <w:r>
              <w:rPr>
                <w:rFonts w:hint="eastAsia"/>
                <w:b/>
                <w:bCs/>
                <w:szCs w:val="21"/>
              </w:rPr>
              <w:t>2</w:t>
            </w:r>
            <w:r>
              <w:rPr>
                <w:b/>
                <w:bCs/>
                <w:szCs w:val="21"/>
              </w:rPr>
              <w:t>、</w:t>
            </w:r>
            <w:r>
              <w:rPr>
                <w:rFonts w:hint="eastAsia"/>
                <w:b/>
                <w:bCs/>
                <w:szCs w:val="21"/>
              </w:rPr>
              <w:t>一般</w:t>
            </w:r>
            <w:r>
              <w:rPr>
                <w:b/>
                <w:bCs/>
                <w:szCs w:val="21"/>
              </w:rPr>
              <w:t>性条款</w:t>
            </w:r>
          </w:p>
        </w:tc>
        <w:tc>
          <w:tcPr>
            <w:tcW w:w="7469" w:type="dxa"/>
            <w:noWrap w:val="0"/>
            <w:tcMar>
              <w:top w:w="0" w:type="dxa"/>
              <w:left w:w="75" w:type="dxa"/>
              <w:bottom w:w="0" w:type="dxa"/>
              <w:right w:w="75" w:type="dxa"/>
            </w:tcMar>
            <w:vAlign w:val="center"/>
          </w:tcPr>
          <w:p w14:paraId="10D04735">
            <w:pPr>
              <w:spacing w:line="375" w:lineRule="atLeast"/>
              <w:jc w:val="left"/>
              <w:rPr>
                <w:rFonts w:ascii="宋体" w:hAnsi="宋体" w:cs="宋体"/>
                <w:b/>
                <w:bCs/>
                <w:szCs w:val="21"/>
              </w:rPr>
            </w:pPr>
            <w:r>
              <w:rPr>
                <w:b/>
                <w:bCs/>
                <w:szCs w:val="21"/>
              </w:rPr>
              <w:t> </w:t>
            </w:r>
          </w:p>
        </w:tc>
      </w:tr>
      <w:tr w14:paraId="196F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2371" w:type="dxa"/>
            <w:noWrap w:val="0"/>
            <w:tcMar>
              <w:top w:w="0" w:type="dxa"/>
              <w:left w:w="75" w:type="dxa"/>
              <w:bottom w:w="0" w:type="dxa"/>
              <w:right w:w="75" w:type="dxa"/>
            </w:tcMar>
            <w:vAlign w:val="center"/>
          </w:tcPr>
          <w:p w14:paraId="043EB606">
            <w:pPr>
              <w:wordWrap w:val="0"/>
              <w:spacing w:line="375" w:lineRule="atLeast"/>
              <w:rPr>
                <w:rFonts w:ascii="宋体" w:hAnsi="宋体" w:cs="宋体"/>
                <w:b/>
                <w:bCs/>
                <w:szCs w:val="21"/>
              </w:rPr>
            </w:pPr>
            <w:r>
              <w:rPr>
                <w:b/>
                <w:bCs/>
                <w:szCs w:val="21"/>
              </w:rPr>
              <w:t>   评审项目：</w:t>
            </w:r>
          </w:p>
        </w:tc>
        <w:tc>
          <w:tcPr>
            <w:tcW w:w="7469" w:type="dxa"/>
            <w:noWrap w:val="0"/>
            <w:tcMar>
              <w:top w:w="0" w:type="dxa"/>
              <w:left w:w="75" w:type="dxa"/>
              <w:bottom w:w="0" w:type="dxa"/>
              <w:right w:w="75" w:type="dxa"/>
            </w:tcMar>
            <w:vAlign w:val="center"/>
          </w:tcPr>
          <w:p w14:paraId="43795A2D">
            <w:pPr>
              <w:wordWrap w:val="0"/>
              <w:spacing w:line="375" w:lineRule="atLeast"/>
              <w:jc w:val="left"/>
              <w:rPr>
                <w:rFonts w:ascii="宋体" w:hAnsi="宋体" w:cs="宋体"/>
                <w:b/>
                <w:bCs/>
                <w:szCs w:val="21"/>
              </w:rPr>
            </w:pPr>
            <w:r>
              <w:rPr>
                <w:rFonts w:hint="eastAsia"/>
                <w:b/>
                <w:bCs/>
                <w:szCs w:val="21"/>
              </w:rPr>
              <w:t>一般</w:t>
            </w:r>
            <w:r>
              <w:rPr>
                <w:b/>
                <w:bCs/>
                <w:szCs w:val="21"/>
              </w:rPr>
              <w:t>性条款</w:t>
            </w:r>
          </w:p>
        </w:tc>
      </w:tr>
      <w:tr w14:paraId="46CA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1" w:type="dxa"/>
            <w:noWrap w:val="0"/>
            <w:tcMar>
              <w:top w:w="0" w:type="dxa"/>
              <w:left w:w="75" w:type="dxa"/>
              <w:bottom w:w="0" w:type="dxa"/>
              <w:right w:w="75" w:type="dxa"/>
            </w:tcMar>
            <w:vAlign w:val="center"/>
          </w:tcPr>
          <w:p w14:paraId="227821B6">
            <w:pPr>
              <w:wordWrap w:val="0"/>
              <w:spacing w:line="375" w:lineRule="atLeast"/>
              <w:jc w:val="center"/>
              <w:rPr>
                <w:rFonts w:ascii="宋体" w:hAnsi="宋体" w:cs="宋体"/>
                <w:b/>
                <w:bCs/>
                <w:szCs w:val="21"/>
              </w:rPr>
            </w:pPr>
            <w:r>
              <w:rPr>
                <w:b/>
                <w:bCs/>
                <w:szCs w:val="21"/>
              </w:rPr>
              <w:t>评审因素</w:t>
            </w:r>
          </w:p>
        </w:tc>
        <w:tc>
          <w:tcPr>
            <w:tcW w:w="7469" w:type="dxa"/>
            <w:noWrap w:val="0"/>
            <w:tcMar>
              <w:top w:w="0" w:type="dxa"/>
              <w:left w:w="75" w:type="dxa"/>
              <w:bottom w:w="0" w:type="dxa"/>
              <w:right w:w="75" w:type="dxa"/>
            </w:tcMar>
            <w:vAlign w:val="center"/>
          </w:tcPr>
          <w:p w14:paraId="37DAAAD9">
            <w:pPr>
              <w:wordWrap w:val="0"/>
              <w:spacing w:line="375" w:lineRule="atLeast"/>
              <w:jc w:val="left"/>
              <w:rPr>
                <w:rFonts w:ascii="宋体" w:hAnsi="宋体" w:cs="宋体"/>
                <w:b/>
                <w:bCs/>
                <w:szCs w:val="21"/>
              </w:rPr>
            </w:pPr>
            <w:r>
              <w:rPr>
                <w:b/>
                <w:bCs/>
                <w:szCs w:val="21"/>
              </w:rPr>
              <w:t>评审标准</w:t>
            </w:r>
          </w:p>
        </w:tc>
      </w:tr>
      <w:tr w14:paraId="12A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371" w:type="dxa"/>
            <w:noWrap w:val="0"/>
            <w:tcMar>
              <w:top w:w="0" w:type="dxa"/>
              <w:left w:w="75" w:type="dxa"/>
              <w:bottom w:w="0" w:type="dxa"/>
              <w:right w:w="75" w:type="dxa"/>
            </w:tcMar>
            <w:vAlign w:val="center"/>
          </w:tcPr>
          <w:p w14:paraId="55ECD5B1">
            <w:pPr>
              <w:wordWrap w:val="0"/>
              <w:spacing w:line="375" w:lineRule="atLeast"/>
              <w:jc w:val="center"/>
              <w:rPr>
                <w:rFonts w:hint="eastAsia"/>
                <w:szCs w:val="21"/>
              </w:rPr>
            </w:pPr>
            <w:r>
              <w:rPr>
                <w:rFonts w:hint="eastAsia"/>
                <w:szCs w:val="21"/>
              </w:rPr>
              <w:t>合同</w:t>
            </w:r>
          </w:p>
        </w:tc>
        <w:tc>
          <w:tcPr>
            <w:tcW w:w="7469" w:type="dxa"/>
            <w:noWrap w:val="0"/>
            <w:tcMar>
              <w:top w:w="0" w:type="dxa"/>
              <w:left w:w="75" w:type="dxa"/>
              <w:bottom w:w="0" w:type="dxa"/>
              <w:right w:w="75" w:type="dxa"/>
            </w:tcMar>
            <w:vAlign w:val="center"/>
          </w:tcPr>
          <w:p w14:paraId="5AF1EB2B">
            <w:pPr>
              <w:wordWrap w:val="0"/>
              <w:spacing w:line="375" w:lineRule="atLeast"/>
              <w:jc w:val="left"/>
              <w:rPr>
                <w:szCs w:val="21"/>
              </w:rPr>
            </w:pPr>
            <w:r>
              <w:rPr>
                <w:rFonts w:hint="eastAsia"/>
                <w:szCs w:val="21"/>
              </w:rPr>
              <w:t>其他与本项目有关的能证明资格和有能力履行合同的文件</w:t>
            </w:r>
          </w:p>
        </w:tc>
      </w:tr>
    </w:tbl>
    <w:p w14:paraId="1BBCEB57">
      <w:pPr>
        <w:pStyle w:val="17"/>
        <w:spacing w:line="440" w:lineRule="exact"/>
        <w:ind w:firstLine="470" w:firstLineChars="196"/>
        <w:rPr>
          <w:rFonts w:hint="eastAsia" w:ascii="宋体" w:hAnsi="宋体"/>
          <w:b w:val="0"/>
          <w:sz w:val="24"/>
        </w:rPr>
      </w:pPr>
      <w:r>
        <w:rPr>
          <w:rFonts w:hint="eastAsia" w:ascii="宋体" w:hAnsi="宋体"/>
          <w:b w:val="0"/>
          <w:sz w:val="24"/>
        </w:rPr>
        <w:t>四、招标内容填写说明</w:t>
      </w:r>
    </w:p>
    <w:p w14:paraId="525CFB87">
      <w:pPr>
        <w:pStyle w:val="17"/>
        <w:spacing w:line="440" w:lineRule="exact"/>
        <w:ind w:firstLine="450"/>
        <w:rPr>
          <w:rFonts w:hint="eastAsia" w:ascii="宋体" w:hAnsi="宋体"/>
          <w:b w:val="0"/>
          <w:sz w:val="24"/>
        </w:rPr>
      </w:pPr>
      <w:r>
        <w:rPr>
          <w:rFonts w:hint="eastAsia" w:ascii="宋体" w:hAnsi="宋体"/>
          <w:b w:val="0"/>
          <w:sz w:val="24"/>
        </w:rPr>
        <w:t>1、招标书按统一格式填写。</w:t>
      </w:r>
    </w:p>
    <w:p w14:paraId="423BFAE0">
      <w:pPr>
        <w:pStyle w:val="17"/>
        <w:spacing w:line="480" w:lineRule="exact"/>
        <w:ind w:firstLine="450"/>
        <w:rPr>
          <w:rFonts w:hint="eastAsia" w:ascii="宋体" w:hAnsi="宋体"/>
          <w:b w:val="0"/>
          <w:sz w:val="24"/>
        </w:rPr>
      </w:pPr>
      <w:r>
        <w:rPr>
          <w:rFonts w:hint="eastAsia" w:ascii="宋体" w:hAnsi="宋体"/>
          <w:b w:val="0"/>
          <w:sz w:val="24"/>
        </w:rPr>
        <w:t>2、报价明细表按“项目需求”所列项目分别填报。</w:t>
      </w:r>
    </w:p>
    <w:p w14:paraId="429AEB2C">
      <w:pPr>
        <w:spacing w:line="480" w:lineRule="exact"/>
        <w:ind w:firstLine="450"/>
        <w:rPr>
          <w:rFonts w:hint="eastAsia" w:ascii="宋体" w:hAnsi="宋体"/>
          <w:sz w:val="24"/>
        </w:rPr>
      </w:pPr>
      <w:r>
        <w:rPr>
          <w:rFonts w:hint="eastAsia" w:ascii="宋体" w:hAnsi="宋体"/>
          <w:sz w:val="24"/>
        </w:rPr>
        <w:t>五、文件附件的编制及编目</w:t>
      </w:r>
    </w:p>
    <w:p w14:paraId="72F7CE7A">
      <w:pPr>
        <w:spacing w:line="480" w:lineRule="exact"/>
        <w:ind w:firstLine="450"/>
        <w:rPr>
          <w:rFonts w:hint="eastAsia" w:ascii="宋体" w:hAnsi="宋体"/>
          <w:sz w:val="24"/>
        </w:rPr>
      </w:pPr>
      <w:r>
        <w:rPr>
          <w:rFonts w:hint="eastAsia" w:ascii="宋体" w:hAnsi="宋体"/>
          <w:sz w:val="24"/>
        </w:rPr>
        <w:t>1、文件附件由投标方视需要自行编制。规格幅面应与正文一致，附于正文之后。</w:t>
      </w:r>
    </w:p>
    <w:p w14:paraId="3A458C58">
      <w:pPr>
        <w:spacing w:line="480" w:lineRule="exact"/>
        <w:ind w:firstLine="450"/>
        <w:rPr>
          <w:rFonts w:hint="eastAsia" w:ascii="宋体" w:hAnsi="宋体"/>
          <w:sz w:val="24"/>
        </w:rPr>
      </w:pPr>
      <w:r>
        <w:rPr>
          <w:rFonts w:hint="eastAsia" w:ascii="宋体" w:hAnsi="宋体"/>
          <w:sz w:val="24"/>
        </w:rPr>
        <w:t>2、文件附件可以包含以下内容：</w:t>
      </w:r>
    </w:p>
    <w:p w14:paraId="366B8513">
      <w:pPr>
        <w:spacing w:line="480" w:lineRule="exact"/>
        <w:ind w:firstLine="450"/>
        <w:rPr>
          <w:rFonts w:hint="eastAsia" w:ascii="宋体" w:hAnsi="宋体"/>
          <w:sz w:val="24"/>
          <w:szCs w:val="24"/>
        </w:rPr>
      </w:pPr>
      <w:r>
        <w:rPr>
          <w:rFonts w:hint="eastAsia" w:ascii="宋体" w:hAnsi="宋体"/>
          <w:sz w:val="24"/>
        </w:rPr>
        <w:t>⑴</w:t>
      </w:r>
      <w:r>
        <w:rPr>
          <w:rFonts w:hint="eastAsia" w:ascii="宋体" w:hAnsi="宋体"/>
          <w:sz w:val="24"/>
          <w:szCs w:val="24"/>
        </w:rPr>
        <w:t>产品主要技术数据和性能的详细描述。</w:t>
      </w:r>
    </w:p>
    <w:p w14:paraId="54182497">
      <w:pPr>
        <w:spacing w:line="400" w:lineRule="exact"/>
        <w:ind w:firstLine="435"/>
        <w:rPr>
          <w:rFonts w:hint="eastAsia" w:ascii="宋体" w:hAnsi="宋体"/>
          <w:sz w:val="24"/>
        </w:rPr>
      </w:pPr>
      <w:r>
        <w:rPr>
          <w:rFonts w:hint="eastAsia" w:ascii="宋体" w:hAnsi="宋体"/>
          <w:sz w:val="24"/>
        </w:rPr>
        <w:t>⑵产品制造、验收标准。</w:t>
      </w:r>
    </w:p>
    <w:p w14:paraId="56D8B1FA">
      <w:pPr>
        <w:spacing w:line="400" w:lineRule="exact"/>
        <w:ind w:firstLine="480"/>
        <w:rPr>
          <w:rFonts w:hint="eastAsia" w:ascii="宋体" w:hAnsi="宋体"/>
          <w:sz w:val="24"/>
        </w:rPr>
      </w:pPr>
      <w:r>
        <w:rPr>
          <w:rFonts w:hint="eastAsia" w:ascii="宋体" w:hAnsi="宋体"/>
          <w:sz w:val="24"/>
        </w:rPr>
        <w:t>六、报价</w:t>
      </w:r>
    </w:p>
    <w:p w14:paraId="55E52AB4">
      <w:pPr>
        <w:spacing w:line="400" w:lineRule="exact"/>
        <w:ind w:firstLine="450"/>
        <w:rPr>
          <w:rFonts w:hint="eastAsia" w:ascii="宋体" w:hAnsi="宋体"/>
          <w:sz w:val="24"/>
        </w:rPr>
      </w:pPr>
      <w:r>
        <w:rPr>
          <w:rFonts w:hint="eastAsia" w:ascii="宋体" w:hAnsi="宋体"/>
          <w:sz w:val="24"/>
        </w:rPr>
        <w:t>1、所有报价以人民币形式报价。</w:t>
      </w:r>
    </w:p>
    <w:p w14:paraId="246504D8">
      <w:pPr>
        <w:spacing w:line="400" w:lineRule="exact"/>
        <w:ind w:firstLine="450"/>
        <w:rPr>
          <w:rFonts w:hint="eastAsia" w:ascii="宋体" w:hAnsi="宋体"/>
          <w:sz w:val="24"/>
        </w:rPr>
      </w:pPr>
      <w:r>
        <w:rPr>
          <w:rFonts w:hint="eastAsia" w:ascii="宋体" w:hAnsi="宋体"/>
          <w:sz w:val="24"/>
        </w:rPr>
        <w:t>2、要按招标报价明细表（统一格式）的规定内容列明明细，并由法定代表人或授权代表签署。</w:t>
      </w:r>
    </w:p>
    <w:p w14:paraId="28FE1841">
      <w:pPr>
        <w:spacing w:line="400" w:lineRule="exact"/>
        <w:ind w:firstLine="450"/>
        <w:rPr>
          <w:rFonts w:hint="eastAsia" w:ascii="宋体" w:hAnsi="宋体"/>
          <w:sz w:val="24"/>
        </w:rPr>
      </w:pPr>
      <w:r>
        <w:rPr>
          <w:rFonts w:hint="eastAsia" w:ascii="宋体" w:hAnsi="宋体"/>
          <w:sz w:val="24"/>
        </w:rPr>
        <w:t>3、本项目招标，每轮只接受每个单位的一个报价方案，且只允许有一个报价，不接受任何选择报价方案及选择性报价。</w:t>
      </w:r>
    </w:p>
    <w:p w14:paraId="43CD6F14">
      <w:pPr>
        <w:spacing w:line="400" w:lineRule="exact"/>
        <w:rPr>
          <w:rFonts w:hint="eastAsia" w:ascii="宋体" w:hAnsi="宋体"/>
          <w:sz w:val="24"/>
        </w:rPr>
      </w:pPr>
      <w:r>
        <w:rPr>
          <w:rFonts w:hint="eastAsia" w:ascii="宋体" w:hAnsi="宋体"/>
          <w:sz w:val="24"/>
        </w:rPr>
        <w:t xml:space="preserve">    七、投标文件的签署及规定</w:t>
      </w:r>
    </w:p>
    <w:p w14:paraId="32F3DCED">
      <w:pPr>
        <w:spacing w:line="400" w:lineRule="exact"/>
        <w:rPr>
          <w:rFonts w:hint="eastAsia" w:ascii="宋体" w:hAnsi="宋体"/>
          <w:sz w:val="24"/>
        </w:rPr>
      </w:pPr>
      <w:r>
        <w:rPr>
          <w:rFonts w:hint="eastAsia" w:ascii="宋体" w:hAnsi="宋体"/>
          <w:sz w:val="24"/>
        </w:rPr>
        <w:t xml:space="preserve">    1、组成投标文件的各项资料均应遵守本条。</w:t>
      </w:r>
    </w:p>
    <w:p w14:paraId="6F4A8F85">
      <w:pPr>
        <w:spacing w:line="400" w:lineRule="exact"/>
        <w:rPr>
          <w:rFonts w:hint="eastAsia" w:ascii="宋体" w:hAnsi="宋体"/>
          <w:sz w:val="24"/>
        </w:rPr>
      </w:pPr>
      <w:r>
        <w:rPr>
          <w:rFonts w:hint="eastAsia" w:ascii="宋体" w:hAnsi="宋体"/>
          <w:sz w:val="24"/>
        </w:rPr>
        <w:t xml:space="preserve">    2、投标单位应填写全称，同时加盖印章。</w:t>
      </w:r>
    </w:p>
    <w:p w14:paraId="37E1D53E">
      <w:pPr>
        <w:spacing w:line="400" w:lineRule="exact"/>
        <w:rPr>
          <w:rFonts w:hint="eastAsia" w:ascii="宋体" w:hAnsi="宋体"/>
          <w:sz w:val="24"/>
        </w:rPr>
      </w:pPr>
      <w:r>
        <w:rPr>
          <w:rFonts w:hint="eastAsia" w:ascii="宋体" w:hAnsi="宋体"/>
          <w:sz w:val="24"/>
        </w:rPr>
        <w:t xml:space="preserve">    3、投标文件必须由法定代表人或授权代表签署。</w:t>
      </w:r>
    </w:p>
    <w:p w14:paraId="5EEF379F">
      <w:pPr>
        <w:spacing w:line="400" w:lineRule="exact"/>
        <w:ind w:firstLine="435"/>
        <w:rPr>
          <w:rFonts w:hint="eastAsia" w:ascii="宋体" w:hAnsi="宋体"/>
          <w:sz w:val="24"/>
        </w:rPr>
      </w:pPr>
      <w:r>
        <w:rPr>
          <w:rFonts w:hint="eastAsia" w:ascii="宋体" w:hAnsi="宋体"/>
          <w:sz w:val="24"/>
        </w:rPr>
        <w:t>4、投标文件准备正本1份，副本</w:t>
      </w:r>
      <w:r>
        <w:rPr>
          <w:rFonts w:hint="eastAsia" w:ascii="宋体" w:hAnsi="宋体"/>
          <w:sz w:val="24"/>
          <w:lang w:val="en-US" w:eastAsia="zh-CN"/>
        </w:rPr>
        <w:t>4</w:t>
      </w:r>
      <w:r>
        <w:rPr>
          <w:rFonts w:hint="eastAsia" w:ascii="宋体" w:hAnsi="宋体"/>
          <w:sz w:val="24"/>
        </w:rPr>
        <w:t>份，并提供一份电子版U盘（拷贝完归还），否则谈判无效。投标文件均不予退回。</w:t>
      </w:r>
    </w:p>
    <w:p w14:paraId="1C739996">
      <w:pPr>
        <w:spacing w:line="400" w:lineRule="exact"/>
        <w:rPr>
          <w:rFonts w:hint="eastAsia" w:ascii="宋体" w:hAnsi="宋体"/>
          <w:sz w:val="24"/>
        </w:rPr>
      </w:pPr>
      <w:r>
        <w:rPr>
          <w:rFonts w:hint="eastAsia" w:ascii="宋体" w:hAnsi="宋体"/>
          <w:sz w:val="24"/>
        </w:rPr>
        <w:t xml:space="preserve">    5、投标文件不得涂改和增删，如有修改错漏处，必须由同一签署人签字或盖章。</w:t>
      </w:r>
    </w:p>
    <w:p w14:paraId="33B5B68D">
      <w:pPr>
        <w:spacing w:line="400" w:lineRule="exact"/>
        <w:ind w:firstLine="480" w:firstLineChars="200"/>
        <w:rPr>
          <w:rFonts w:hint="eastAsia" w:ascii="宋体" w:hAnsi="宋体"/>
          <w:sz w:val="24"/>
        </w:rPr>
      </w:pPr>
      <w:r>
        <w:rPr>
          <w:rFonts w:hint="eastAsia" w:ascii="宋体" w:hAnsi="宋体"/>
          <w:sz w:val="24"/>
        </w:rPr>
        <w:t>6、投标文件因字迹潦草或表达不清所引起的后果由投标单位负责。</w:t>
      </w:r>
    </w:p>
    <w:p w14:paraId="67A44EC8">
      <w:pPr>
        <w:spacing w:line="400" w:lineRule="exact"/>
        <w:ind w:firstLine="480" w:firstLineChars="200"/>
        <w:rPr>
          <w:rFonts w:hint="eastAsia" w:ascii="宋体" w:hAnsi="宋体"/>
          <w:sz w:val="24"/>
        </w:rPr>
      </w:pPr>
      <w:r>
        <w:rPr>
          <w:rFonts w:hint="eastAsia" w:ascii="宋体" w:hAnsi="宋体"/>
          <w:sz w:val="24"/>
        </w:rPr>
        <w:t>7、投标标段品目超</w:t>
      </w:r>
      <w:r>
        <w:rPr>
          <w:rFonts w:hint="eastAsia" w:ascii="宋体" w:hAnsi="宋体"/>
          <w:sz w:val="24"/>
          <w:lang w:eastAsia="zh-CN"/>
        </w:rPr>
        <w:t>过</w:t>
      </w:r>
      <w:r>
        <w:rPr>
          <w:rFonts w:hint="eastAsia" w:ascii="宋体" w:hAnsi="宋体"/>
          <w:sz w:val="24"/>
        </w:rPr>
        <w:t>20个品目的供应商应自行准备笔记本电脑及U盘，现场报价使用。</w:t>
      </w:r>
    </w:p>
    <w:p w14:paraId="4989A50D">
      <w:pPr>
        <w:spacing w:line="400" w:lineRule="exact"/>
        <w:ind w:left="959" w:leftChars="228" w:hanging="480" w:hangingChars="200"/>
        <w:rPr>
          <w:rFonts w:hint="eastAsia"/>
        </w:rPr>
      </w:pPr>
      <w:r>
        <w:rPr>
          <w:rFonts w:hint="eastAsia" w:ascii="宋体" w:hAnsi="宋体"/>
          <w:sz w:val="24"/>
          <w:lang w:val="en-US" w:eastAsia="zh-CN"/>
        </w:rPr>
        <w:t>8、投标文件必须密封、胶装，包装后在封口处加盖密封章或公章不得有破损，未按规定执行，投标无效。</w:t>
      </w:r>
    </w:p>
    <w:p w14:paraId="26F01A1F">
      <w:pPr>
        <w:spacing w:line="400" w:lineRule="exact"/>
        <w:ind w:firstLine="450"/>
        <w:rPr>
          <w:rFonts w:hint="eastAsia" w:ascii="宋体" w:hAnsi="宋体"/>
          <w:sz w:val="24"/>
        </w:rPr>
      </w:pPr>
      <w:r>
        <w:rPr>
          <w:rFonts w:hint="eastAsia" w:ascii="宋体" w:hAnsi="宋体"/>
          <w:sz w:val="24"/>
        </w:rPr>
        <w:t>八、投标文件格式</w:t>
      </w:r>
    </w:p>
    <w:p w14:paraId="7DF7EABA">
      <w:pPr>
        <w:spacing w:line="400" w:lineRule="exact"/>
        <w:ind w:firstLine="450"/>
        <w:rPr>
          <w:rFonts w:hint="eastAsia" w:ascii="宋体" w:hAnsi="宋体"/>
          <w:sz w:val="30"/>
        </w:rPr>
      </w:pPr>
      <w:r>
        <w:rPr>
          <w:rFonts w:hint="eastAsia" w:ascii="宋体" w:hAnsi="宋体"/>
          <w:sz w:val="24"/>
        </w:rPr>
        <w:t>本项目谈判文件规定了投标文件格式的，应按该格式制定投标文件，见“第五部分：投标文件格式”。</w:t>
      </w:r>
    </w:p>
    <w:p w14:paraId="6A110325">
      <w:pPr>
        <w:pStyle w:val="2"/>
        <w:spacing w:before="0" w:after="0" w:line="240" w:lineRule="auto"/>
        <w:jc w:val="center"/>
        <w:rPr>
          <w:rFonts w:hint="eastAsia" w:ascii="宋体" w:hAnsi="宋体"/>
          <w:sz w:val="44"/>
          <w:szCs w:val="44"/>
        </w:rPr>
      </w:pPr>
      <w:r>
        <w:rPr>
          <w:rFonts w:ascii="宋体" w:hAnsi="宋体"/>
          <w:sz w:val="30"/>
        </w:rPr>
        <w:br w:type="page"/>
      </w:r>
      <w:bookmarkStart w:id="9" w:name="_Toc486"/>
      <w:r>
        <w:rPr>
          <w:rFonts w:hint="eastAsia"/>
        </w:rPr>
        <w:t>第四部分：投标方须知</w:t>
      </w:r>
      <w:bookmarkEnd w:id="9"/>
    </w:p>
    <w:p w14:paraId="0ACBA3A2">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Ⅰ  一般规定</w:t>
      </w:r>
    </w:p>
    <w:p w14:paraId="2B0FC694">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合格投标方的范围：投标方应严格遵守《中华人民共和国投标投标法》及国家相关的</w:t>
      </w:r>
      <w:r>
        <w:rPr>
          <w:rFonts w:hint="eastAsia" w:ascii="宋体" w:hAnsi="宋体" w:cs="宋体"/>
          <w:sz w:val="24"/>
          <w:szCs w:val="24"/>
          <w:lang w:eastAsia="zh-CN"/>
        </w:rPr>
        <w:t>法律法规</w:t>
      </w:r>
      <w:r>
        <w:rPr>
          <w:rFonts w:hint="eastAsia" w:ascii="宋体" w:hAnsi="宋体" w:eastAsia="宋体" w:cs="宋体"/>
          <w:sz w:val="24"/>
          <w:szCs w:val="24"/>
        </w:rPr>
        <w:t>。</w:t>
      </w:r>
    </w:p>
    <w:p w14:paraId="2ACD120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55850974">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Ⅱ  谈判文件</w:t>
      </w:r>
    </w:p>
    <w:p w14:paraId="03A33D0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一、谈判文件</w:t>
      </w:r>
    </w:p>
    <w:p w14:paraId="42CABAA3">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1、谈判文件由谈判文件总目录所列内容组成。</w:t>
      </w:r>
    </w:p>
    <w:p w14:paraId="5E0F00B3">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2、投标方应详细阅读谈判文件的全部内容，承认并履行谈判文件的各项规定，按谈判文件的要求提供投标文件和真实准确的文件、资料，否则，可能导致投标被拒绝。</w:t>
      </w:r>
    </w:p>
    <w:p w14:paraId="0D08D0A5">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二、谈判文件的修改</w:t>
      </w:r>
    </w:p>
    <w:p w14:paraId="332EF579">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1、在投标截止时间前，大庆市中医医院可对谈判文件用补充文件的方式进行修改。</w:t>
      </w:r>
    </w:p>
    <w:p w14:paraId="663B928A">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2、对谈判文件的修改，将以书面的形式或通过指定网络媒体告知已领取谈判文件的每一投标方，补充文件将作为谈判文件的组成部分，对所有投标方有约束力。</w:t>
      </w:r>
    </w:p>
    <w:p w14:paraId="1B38DB2D">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3、推迟投标截止时间时，将以书面或公告的形式通知所有投标方。在这种情况下，投标时间将受到新截止期的约束。</w:t>
      </w:r>
    </w:p>
    <w:p w14:paraId="44600EB9">
      <w:pPr>
        <w:spacing w:line="460" w:lineRule="exact"/>
        <w:ind w:firstLine="450"/>
        <w:rPr>
          <w:rFonts w:hint="eastAsia" w:ascii="宋体" w:hAnsi="宋体" w:eastAsia="宋体" w:cs="宋体"/>
          <w:sz w:val="24"/>
          <w:szCs w:val="24"/>
        </w:rPr>
      </w:pPr>
    </w:p>
    <w:p w14:paraId="1D71DFFD">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Ⅲ  开标及评标</w:t>
      </w:r>
    </w:p>
    <w:p w14:paraId="161C5078">
      <w:pPr>
        <w:spacing w:line="4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一、开标</w:t>
      </w:r>
    </w:p>
    <w:p w14:paraId="3FE7A99C">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1、大庆市中医医院按谈判文件规定的时间、地点主持开标。开标会议在监督单位的监督下组织并主持。</w:t>
      </w:r>
    </w:p>
    <w:p w14:paraId="46B2C8EA">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2、开标仪式上，将公布投标方的名称。</w:t>
      </w:r>
    </w:p>
    <w:p w14:paraId="7BF6BEAA">
      <w:pPr>
        <w:pStyle w:val="34"/>
        <w:spacing w:after="0"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3、开标时，由投标人或法人代理人提交投标文件</w:t>
      </w:r>
      <w:r>
        <w:rPr>
          <w:rFonts w:hint="eastAsia" w:ascii="宋体" w:hAnsi="宋体" w:eastAsia="宋体" w:cs="宋体"/>
          <w:sz w:val="24"/>
          <w:szCs w:val="24"/>
          <w:lang w:eastAsia="zh-CN"/>
        </w:rPr>
        <w:t>。</w:t>
      </w:r>
    </w:p>
    <w:p w14:paraId="737E72A0">
      <w:pPr>
        <w:pStyle w:val="34"/>
        <w:spacing w:after="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如远程开标，投标人需提供密封文件等现场开标负责人按时间开启</w:t>
      </w:r>
      <w:r>
        <w:rPr>
          <w:rFonts w:hint="eastAsia" w:ascii="宋体" w:hAnsi="宋体" w:eastAsia="宋体" w:cs="宋体"/>
          <w:sz w:val="24"/>
          <w:szCs w:val="24"/>
        </w:rPr>
        <w:t>。</w:t>
      </w:r>
    </w:p>
    <w:p w14:paraId="32D8DF34">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二、评标</w:t>
      </w:r>
    </w:p>
    <w:p w14:paraId="1DDDDD25">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（一）根据投标项目特点组建评标委员会，对具备实质性投标的投标文件进行评审和比较。评标委员会由评标专家、相关职能科室等代表组成。</w:t>
      </w:r>
    </w:p>
    <w:p w14:paraId="2BFB78A7">
      <w:pPr>
        <w:spacing w:line="460" w:lineRule="exact"/>
        <w:ind w:firstLine="450"/>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4BE6E6B">
      <w:pPr>
        <w:spacing w:line="460" w:lineRule="exact"/>
        <w:ind w:firstLine="352" w:firstLineChars="147"/>
        <w:rPr>
          <w:rFonts w:hint="eastAsia" w:ascii="宋体" w:hAnsi="宋体" w:eastAsia="宋体" w:cs="宋体"/>
          <w:sz w:val="24"/>
          <w:szCs w:val="24"/>
        </w:rPr>
      </w:pPr>
      <w:r>
        <w:rPr>
          <w:rFonts w:hint="eastAsia" w:ascii="宋体" w:hAnsi="宋体" w:eastAsia="宋体" w:cs="宋体"/>
          <w:sz w:val="24"/>
          <w:szCs w:val="24"/>
        </w:rPr>
        <w:t>（三）评标原则：评标严格按照谈判文件的要求和条件进行。在项目预算范围内考虑以下因素：</w:t>
      </w:r>
    </w:p>
    <w:p w14:paraId="004A6475">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1、产品质量、技术方面。</w:t>
      </w:r>
    </w:p>
    <w:p w14:paraId="3F579662">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2、资信情况和履约能力。</w:t>
      </w:r>
    </w:p>
    <w:p w14:paraId="4046AC5B">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3、报价。</w:t>
      </w:r>
    </w:p>
    <w:p w14:paraId="66E49361">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（四）评标过程保密</w:t>
      </w:r>
    </w:p>
    <w:p w14:paraId="4B5C2F3B">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1、开标后凡属于审查、澄清、评价和比较投标的所有资料及授标意向等，均不得向其他无关的人员透露。</w:t>
      </w:r>
    </w:p>
    <w:p w14:paraId="7F4374B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2、在评标期间，企图影响投标方的任何活动，都将导致投标被拒绝，并承担相应的法律责任。</w:t>
      </w:r>
    </w:p>
    <w:p w14:paraId="46CCB93F">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（五）初审</w:t>
      </w:r>
    </w:p>
    <w:p w14:paraId="3B1F5DC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1、初审内容为投标文件是否符合谈判文件的要求、内容是否完整、价格构成有无计算错误、文件签署是否齐全。</w:t>
      </w:r>
    </w:p>
    <w:p w14:paraId="5A5B275D">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2、资格性检查。依据法律法规和谈判文件的规定，对投标文件中的资格证明等进行审查，以确定投标单位是否具备投标资格。</w:t>
      </w:r>
    </w:p>
    <w:p w14:paraId="20C01FC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3、符合性检查。依据谈判文件的规定，从投标文件的有效性、完整性和对谈判文件的投标程度进行审查，以确定是否对谈判文件的实质性要求作出投标。</w:t>
      </w:r>
    </w:p>
    <w:p w14:paraId="20113EE1">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4、对投标文件的判定，只依据投标内容本身，不依靠开标后的任何外来证明。</w:t>
      </w:r>
    </w:p>
    <w:p w14:paraId="7BCC2783">
      <w:pPr>
        <w:spacing w:line="4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三、由评标小组与各供应商进行谈判。</w:t>
      </w:r>
    </w:p>
    <w:p w14:paraId="7FD702C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四、成交条件：</w:t>
      </w:r>
    </w:p>
    <w:p w14:paraId="7F02BBE4">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1、投标文件符合谈判文件要求。</w:t>
      </w:r>
    </w:p>
    <w:p w14:paraId="6F3C0B45">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2、有执行合同能力。</w:t>
      </w:r>
    </w:p>
    <w:p w14:paraId="71A21C38">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3、保证质量、保证送货日期。</w:t>
      </w:r>
    </w:p>
    <w:p w14:paraId="5D624BC3">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废标条件、投标无效条件</w:t>
      </w:r>
    </w:p>
    <w:p w14:paraId="1490D4F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一、在投标采购中，出现下列情形之一的，废标：</w:t>
      </w:r>
    </w:p>
    <w:p w14:paraId="12CCBC1C">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1、符合专业条件的投标方或者对谈判文件</w:t>
      </w:r>
      <w:r>
        <w:rPr>
          <w:rFonts w:hint="eastAsia" w:ascii="宋体" w:hAnsi="宋体" w:cs="宋体"/>
          <w:sz w:val="24"/>
          <w:szCs w:val="24"/>
          <w:lang w:eastAsia="zh-CN"/>
        </w:rPr>
        <w:t>做</w:t>
      </w:r>
      <w:r>
        <w:rPr>
          <w:rFonts w:hint="eastAsia" w:ascii="宋体" w:hAnsi="宋体" w:eastAsia="宋体" w:cs="宋体"/>
          <w:sz w:val="24"/>
          <w:szCs w:val="24"/>
        </w:rPr>
        <w:t>实质投标的投标方不足三家的，经采购监督部门批准可以继续进行的情形除外。</w:t>
      </w:r>
    </w:p>
    <w:p w14:paraId="45B2CEED">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C7CEB40">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3、投标人的报价均超过了投标报价上限，采购人不能支付的；</w:t>
      </w:r>
    </w:p>
    <w:p w14:paraId="60703575">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332E6ABC">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二、出现下列情况之一的，投标文件无效。</w:t>
      </w:r>
    </w:p>
    <w:p w14:paraId="568E3A8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1、投标文件未对谈判文件做出实质性投标的；</w:t>
      </w:r>
    </w:p>
    <w:p w14:paraId="3DC275F8">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2、投标文件（包含封皮）未盖单位公章并未经法定代表人（或授权代表）签署的；</w:t>
      </w:r>
    </w:p>
    <w:p w14:paraId="2B6E5E0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3、投标文件逾期送达；</w:t>
      </w:r>
    </w:p>
    <w:p w14:paraId="4FD3611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4、投标报价与谈判文件规定的范围不符的；</w:t>
      </w:r>
    </w:p>
    <w:p w14:paraId="7D5B19E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5、投标报价超出投标报价上限的；</w:t>
      </w:r>
    </w:p>
    <w:p w14:paraId="59E42D0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6、违反开标及评标现场管理规定的；</w:t>
      </w:r>
    </w:p>
    <w:p w14:paraId="7D4216B6">
      <w:pPr>
        <w:spacing w:line="460" w:lineRule="exact"/>
        <w:ind w:firstLine="480"/>
        <w:rPr>
          <w:rFonts w:hint="eastAsia" w:ascii="宋体" w:hAnsi="宋体" w:eastAsia="宋体" w:cs="宋体"/>
          <w:sz w:val="24"/>
          <w:szCs w:val="24"/>
          <w:lang w:eastAsia="zh-CN"/>
        </w:rPr>
      </w:pPr>
      <w:r>
        <w:rPr>
          <w:rFonts w:hint="eastAsia" w:ascii="宋体" w:hAnsi="宋体" w:eastAsia="宋体" w:cs="宋体"/>
          <w:sz w:val="24"/>
          <w:szCs w:val="24"/>
        </w:rPr>
        <w:t>7、其他按</w:t>
      </w:r>
      <w:r>
        <w:rPr>
          <w:rFonts w:hint="eastAsia" w:ascii="宋体" w:hAnsi="宋体" w:cs="宋体"/>
          <w:sz w:val="24"/>
          <w:szCs w:val="24"/>
          <w:lang w:eastAsia="zh-CN"/>
        </w:rPr>
        <w:t>投标</w:t>
      </w:r>
      <w:r>
        <w:rPr>
          <w:rFonts w:hint="eastAsia" w:ascii="宋体" w:hAnsi="宋体" w:eastAsia="宋体" w:cs="宋体"/>
          <w:sz w:val="24"/>
          <w:szCs w:val="24"/>
        </w:rPr>
        <w:t>法及本谈判文件规定的投标无效条件</w:t>
      </w:r>
      <w:r>
        <w:rPr>
          <w:rFonts w:hint="eastAsia" w:ascii="宋体" w:hAnsi="宋体" w:eastAsia="宋体" w:cs="宋体"/>
          <w:sz w:val="24"/>
          <w:szCs w:val="24"/>
          <w:lang w:eastAsia="zh-CN"/>
        </w:rPr>
        <w:t>；</w:t>
      </w:r>
    </w:p>
    <w:p w14:paraId="02F94B19">
      <w:pPr>
        <w:spacing w:line="46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8、投标文件为非胶装的。</w:t>
      </w:r>
    </w:p>
    <w:p w14:paraId="44C7D78B">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三、投标方有下列行为之一的，投标无效；给采购人或其他投标单位造成损失的，应当承担赔偿责任。</w:t>
      </w:r>
    </w:p>
    <w:p w14:paraId="4C1F028C">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1、提供虚假材料谋取成交或故意进行无效投标的；</w:t>
      </w:r>
    </w:p>
    <w:p w14:paraId="2229061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2、与采购人、其他投标单位</w:t>
      </w:r>
      <w:r>
        <w:rPr>
          <w:rFonts w:hint="eastAsia" w:ascii="宋体" w:hAnsi="宋体" w:cs="宋体"/>
          <w:sz w:val="24"/>
          <w:szCs w:val="24"/>
          <w:lang w:eastAsia="zh-CN"/>
        </w:rPr>
        <w:t>，或者</w:t>
      </w:r>
      <w:r>
        <w:rPr>
          <w:rFonts w:hint="eastAsia" w:ascii="宋体" w:hAnsi="宋体" w:eastAsia="宋体" w:cs="宋体"/>
          <w:sz w:val="24"/>
          <w:szCs w:val="24"/>
        </w:rPr>
        <w:t>评标委员会恶意串通的；</w:t>
      </w:r>
    </w:p>
    <w:p w14:paraId="22857B00">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3、采用不正当手段妨碍、抑制其他投标方的；</w:t>
      </w:r>
    </w:p>
    <w:p w14:paraId="5356316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4、向采购人行贿或者提供其他不正当利益的；</w:t>
      </w:r>
    </w:p>
    <w:p w14:paraId="62C6104F">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cs="宋体"/>
          <w:sz w:val="24"/>
          <w:szCs w:val="24"/>
          <w:lang w:eastAsia="zh-CN"/>
        </w:rPr>
        <w:t>招标</w:t>
      </w:r>
      <w:r>
        <w:rPr>
          <w:rFonts w:hint="eastAsia" w:ascii="宋体" w:hAnsi="宋体" w:eastAsia="宋体" w:cs="宋体"/>
          <w:sz w:val="24"/>
          <w:szCs w:val="24"/>
        </w:rPr>
        <w:t>采购过程中与采购人协商谈判的；</w:t>
      </w:r>
    </w:p>
    <w:p w14:paraId="255D83B7">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6、拒绝有关部门监督检查或者提供虚假情况的；</w:t>
      </w:r>
    </w:p>
    <w:p w14:paraId="688045D2">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7、其他严重违反投投标程序的行为。</w:t>
      </w:r>
    </w:p>
    <w:p w14:paraId="64DDCED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四、成交通知</w:t>
      </w:r>
    </w:p>
    <w:p w14:paraId="63602DDC">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1、大庆市中医医院以书面形式通知所选定的成交投标单位。</w:t>
      </w:r>
    </w:p>
    <w:p w14:paraId="299EA0EA">
      <w:pPr>
        <w:spacing w:line="460" w:lineRule="exact"/>
        <w:ind w:firstLine="435"/>
        <w:rPr>
          <w:rFonts w:hint="eastAsia" w:ascii="宋体" w:hAnsi="宋体" w:eastAsia="宋体" w:cs="宋体"/>
          <w:sz w:val="24"/>
          <w:szCs w:val="24"/>
        </w:rPr>
      </w:pPr>
      <w:r>
        <w:rPr>
          <w:rFonts w:hint="eastAsia" w:ascii="宋体" w:hAnsi="宋体" w:eastAsia="宋体" w:cs="宋体"/>
          <w:sz w:val="24"/>
          <w:szCs w:val="24"/>
        </w:rPr>
        <w:t>2、成交结果确定后，成交结果将在网上公告。</w:t>
      </w:r>
    </w:p>
    <w:p w14:paraId="7CEA02AD">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Ⅴ 评审要求</w:t>
      </w:r>
    </w:p>
    <w:p w14:paraId="7DAB9552">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1.评标方法</w:t>
      </w:r>
    </w:p>
    <w:p w14:paraId="509FE80F">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评标方法谈判/竞争性磋商</w:t>
      </w:r>
      <w:r>
        <w:rPr>
          <w:rFonts w:hint="eastAsia" w:ascii="宋体" w:hAnsi="宋体" w:cs="宋体"/>
          <w:b w:val="0"/>
          <w:kern w:val="2"/>
          <w:sz w:val="24"/>
          <w:szCs w:val="24"/>
          <w:lang w:val="en-US" w:eastAsia="zh-CN" w:bidi="ar-SA"/>
        </w:rPr>
        <w:t>｝｝</w:t>
      </w:r>
    </w:p>
    <w:p w14:paraId="248E48C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2.评标原则</w:t>
      </w:r>
    </w:p>
    <w:p w14:paraId="084F3BE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2.1评审活动遵循公平、公正、科学和择优的原则，以谈判文件和响应文件为评审的基本依据，并按照谈判文件规定的评审方法和评审标准进行评审。</w:t>
      </w:r>
    </w:p>
    <w:p w14:paraId="77814C0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2.2具体评审事项由谈判小组负责，并按谈判文件的规定办法进行评审。</w:t>
      </w:r>
    </w:p>
    <w:p w14:paraId="406E6C21">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3.谈判小组</w:t>
      </w:r>
    </w:p>
    <w:p w14:paraId="22F6643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3.1谈判小组由采购人代表和评审专家共3人以上单数组成，其中评审专家人数不得少于谈判小组成员总数的2/3。</w:t>
      </w:r>
    </w:p>
    <w:p w14:paraId="3A158A2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3.2 谈判小组成员有下列情形之一的，应当回避：</w:t>
      </w:r>
    </w:p>
    <w:p w14:paraId="7FAC9C32">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（1）参加采购活动前三年内</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与供应商存在劳动关系</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或者担任过供应商的董事、监事</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或者是供应商的控股股东或实际控制人；</w:t>
      </w:r>
    </w:p>
    <w:p w14:paraId="578AE93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（2）与供应商的法定代表人或者负责人有夫妻、直系血亲、三代以内旁系血亲或者近姻亲关系；</w:t>
      </w:r>
    </w:p>
    <w:p w14:paraId="3511A22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（3）与供应商有其他可能影响政府采购活动公平、公正进行的关系；</w:t>
      </w:r>
    </w:p>
    <w:p w14:paraId="3F1912B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3.3谈判小组负责具体评标事务，并独立履行下列职责：</w:t>
      </w:r>
    </w:p>
    <w:p w14:paraId="448A59C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（1）确认或者制定谈判文件；</w:t>
      </w:r>
    </w:p>
    <w:p w14:paraId="39855FE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（2）审查供应商的响应文件并作出评价；</w:t>
      </w:r>
    </w:p>
    <w:p w14:paraId="46A2B9E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（3）要求供应商对响应文件有关事项作出澄清或者说明，与供应商进行分别谈判；</w:t>
      </w:r>
    </w:p>
    <w:p w14:paraId="36720B9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（4）编写评审细则；</w:t>
      </w:r>
    </w:p>
    <w:p w14:paraId="098E4B9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（5）确定成交候选人名单，以及根据采购情况直接确定成交人；</w:t>
      </w:r>
    </w:p>
    <w:p w14:paraId="31588C8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（6）向采购人、采购代理机构或者有关部门报告评审中发现的违法行为；</w:t>
      </w:r>
    </w:p>
    <w:p w14:paraId="5B34378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（7）法律法规规定的其他职责。</w:t>
      </w:r>
    </w:p>
    <w:p w14:paraId="7854EA6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4.澄清</w:t>
      </w:r>
    </w:p>
    <w:p w14:paraId="193F7C0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8ABE9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5DCED0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4.1谈判小组不接受供应商主动提出的澄清、说明或更正。</w:t>
      </w:r>
    </w:p>
    <w:p w14:paraId="2735291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4.2谈判小组对供应商提交的澄清、说明或更正有疑问的，可以要求供应商进一步澄清、说明或更正。</w:t>
      </w:r>
    </w:p>
    <w:p w14:paraId="1AE1906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5.有下列情形之一的，视为供应商串通响应</w:t>
      </w:r>
    </w:p>
    <w:p w14:paraId="00E2A24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5.1不同供应商的响应文件由同一单位或者个人编制；（不同供应商报名表ip地址码一致）；</w:t>
      </w:r>
    </w:p>
    <w:p w14:paraId="1D101EC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5.2不同供应商委托同一单位或者个人办理</w:t>
      </w:r>
      <w:r>
        <w:rPr>
          <w:rFonts w:hint="eastAsia" w:ascii="宋体" w:hAnsi="宋体" w:cs="宋体"/>
          <w:b w:val="0"/>
          <w:kern w:val="2"/>
          <w:sz w:val="24"/>
          <w:szCs w:val="24"/>
          <w:lang w:val="en-US" w:eastAsia="zh-CN" w:bidi="ar-SA"/>
        </w:rPr>
        <w:t>相</w:t>
      </w:r>
      <w:r>
        <w:rPr>
          <w:rFonts w:hint="eastAsia" w:ascii="宋体" w:hAnsi="宋体" w:eastAsia="宋体" w:cs="宋体"/>
          <w:b w:val="0"/>
          <w:kern w:val="2"/>
          <w:sz w:val="24"/>
          <w:szCs w:val="24"/>
          <w:lang w:val="en-US" w:eastAsia="zh-CN" w:bidi="ar-SA"/>
        </w:rPr>
        <w:t>应事宜；</w:t>
      </w:r>
    </w:p>
    <w:p w14:paraId="6ABA5A1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5.3不同供应商的响应文件载明的项目管理成员或者联系人员为同一人；</w:t>
      </w:r>
    </w:p>
    <w:p w14:paraId="7FA383C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5.4不同供应商的响应文件异常一致或者投标报价呈规律性差异；</w:t>
      </w:r>
    </w:p>
    <w:p w14:paraId="21AF9F8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5.5不同供应商的响应文件相互混装；</w:t>
      </w:r>
    </w:p>
    <w:p w14:paraId="66F4707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说明：在项目评审时被认定为串通投标的供应商不得参加本项目采购活动</w:t>
      </w:r>
    </w:p>
    <w:p w14:paraId="4FA1C78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6.有下列情形之一的，属于恶意串通投标</w:t>
      </w:r>
    </w:p>
    <w:p w14:paraId="5BF32731">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6.1供应商直接或者间接从采购人处获得其他供应商的相关情况并修改其响应文件或者响应文件；</w:t>
      </w:r>
    </w:p>
    <w:p w14:paraId="6E875FA4">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6.2供应商按照采购人的授意撤换、修改响应文件或者响应文件；</w:t>
      </w:r>
    </w:p>
    <w:p w14:paraId="2E92BD5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6.3供应商之间协商报价、技术方案等响应文件或者响应文件的实质性内容；</w:t>
      </w:r>
    </w:p>
    <w:p w14:paraId="72C5191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6.4属于同一集团、协会、商会等组织成员的供应商按照该组织要求协同参加采购活动；</w:t>
      </w:r>
    </w:p>
    <w:p w14:paraId="0848B58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6.5供应商之间事先约定由某一特定供应商成交、成交；</w:t>
      </w:r>
    </w:p>
    <w:p w14:paraId="17978FF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6.6供应商之间商定部分供应商放弃参加采购活动或者放弃成交、成交；</w:t>
      </w:r>
    </w:p>
    <w:p w14:paraId="40AA3BB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6.7供应商与采购人之间、供应商相互之间，为谋求特定供应商成交、成交或者排斥其他供应商的其他串通行为。</w:t>
      </w:r>
    </w:p>
    <w:p w14:paraId="64726D2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6.8其他大庆市中医医院认定的围串标或疑似围串标行为。</w:t>
      </w:r>
    </w:p>
    <w:p w14:paraId="6E10FBF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7.投标无效的情形</w:t>
      </w:r>
    </w:p>
    <w:p w14:paraId="01455FEF">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7.1详见资格性审查、符合性审查和谈判文件其他投标无效条款。</w:t>
      </w:r>
    </w:p>
    <w:p w14:paraId="4E44CAC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8.废标（终止） 的情形</w:t>
      </w:r>
    </w:p>
    <w:p w14:paraId="5AA7538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8.1出现下列情形之一的，采购人或者采购代理机构应当终止竞争性谈判采购活动，发布项目终止公告并说明原因，重新开展采购活动：</w:t>
      </w:r>
    </w:p>
    <w:p w14:paraId="206B8A4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（1）因情况变化，不再符合规定的竞争性谈判采购方式适用情形的；</w:t>
      </w:r>
    </w:p>
    <w:p w14:paraId="5F2BAC2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（2）出现影响采购公正的违法、违规行为的；</w:t>
      </w:r>
    </w:p>
    <w:p w14:paraId="42B2639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（3）在采购过程中符合谈判要求的供应商或者报价未超过采购预算的供应商不足3家的，</w:t>
      </w:r>
    </w:p>
    <w:p w14:paraId="09CBA92A">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w:t>
      </w:r>
      <w:r>
        <w:rPr>
          <w:rFonts w:hint="eastAsia" w:ascii="宋体" w:hAnsi="宋体" w:cs="宋体"/>
          <w:b w:val="0"/>
          <w:kern w:val="2"/>
          <w:sz w:val="24"/>
          <w:szCs w:val="24"/>
          <w:lang w:val="en-US" w:eastAsia="zh-CN" w:bidi="ar-SA"/>
        </w:rPr>
        <w:t>法律法规</w:t>
      </w:r>
      <w:r>
        <w:rPr>
          <w:rFonts w:hint="eastAsia" w:ascii="宋体" w:hAnsi="宋体" w:eastAsia="宋体" w:cs="宋体"/>
          <w:b w:val="0"/>
          <w:kern w:val="2"/>
          <w:sz w:val="24"/>
          <w:szCs w:val="24"/>
          <w:lang w:val="en-US" w:eastAsia="zh-CN" w:bidi="ar-SA"/>
        </w:rPr>
        <w:t>以及谈判文件规</w:t>
      </w:r>
      <w:r>
        <w:rPr>
          <w:rFonts w:hint="eastAsia" w:ascii="宋体" w:hAnsi="宋体" w:cs="宋体"/>
          <w:b w:val="0"/>
          <w:kern w:val="2"/>
          <w:sz w:val="24"/>
          <w:szCs w:val="24"/>
          <w:lang w:val="en-US" w:eastAsia="zh-CN" w:bidi="ar-SA"/>
        </w:rPr>
        <w:t>定的</w:t>
      </w:r>
      <w:r>
        <w:rPr>
          <w:rFonts w:hint="eastAsia" w:ascii="宋体" w:hAnsi="宋体" w:eastAsia="宋体" w:cs="宋体"/>
          <w:b w:val="0"/>
          <w:kern w:val="2"/>
          <w:sz w:val="24"/>
          <w:szCs w:val="24"/>
          <w:lang w:val="en-US" w:eastAsia="zh-CN" w:bidi="ar-SA"/>
        </w:rPr>
        <w:t>其他情形。</w:t>
      </w:r>
    </w:p>
    <w:p w14:paraId="7DE2783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9.定标</w:t>
      </w:r>
    </w:p>
    <w:p w14:paraId="554F07E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9.1 谈判结束后，谈判小组应当要求所有参加谈判的供应商在规定时间内进行最后报价，采购人从谈判小组提出的成交候选人中根据符合采购需求、质量和服务相等且报价最低（或综合评分最高的）的原则确定成交供应商，并将结果通知所有参加谈判的未成交的供应商。</w:t>
      </w:r>
    </w:p>
    <w:p w14:paraId="71107ED2">
      <w:pPr>
        <w:pStyle w:val="34"/>
        <w:ind w:left="0" w:leftChars="0" w:firstLine="0" w:firstLineChars="0"/>
        <w:rPr>
          <w:rFonts w:hint="eastAsia"/>
          <w:lang w:eastAsia="zh-CN"/>
        </w:rPr>
      </w:pPr>
    </w:p>
    <w:p w14:paraId="772D72DA">
      <w:pPr>
        <w:pStyle w:val="34"/>
        <w:ind w:left="0" w:leftChars="0" w:firstLine="0" w:firstLineChars="0"/>
        <w:rPr>
          <w:rFonts w:hint="eastAsia"/>
          <w:lang w:eastAsia="zh-CN"/>
        </w:rPr>
      </w:pPr>
    </w:p>
    <w:p w14:paraId="6D912546">
      <w:pPr>
        <w:pStyle w:val="34"/>
        <w:ind w:left="0" w:leftChars="0" w:firstLine="0" w:firstLineChars="0"/>
        <w:rPr>
          <w:rFonts w:hint="eastAsia"/>
          <w:lang w:eastAsia="zh-CN"/>
        </w:rPr>
      </w:pPr>
    </w:p>
    <w:p w14:paraId="6B934611">
      <w:pPr>
        <w:pStyle w:val="34"/>
        <w:ind w:left="0" w:leftChars="0" w:firstLine="0" w:firstLineChars="0"/>
        <w:rPr>
          <w:rFonts w:hint="eastAsia"/>
          <w:lang w:eastAsia="zh-CN"/>
        </w:rPr>
      </w:pPr>
    </w:p>
    <w:p w14:paraId="4BF06FE8">
      <w:pPr>
        <w:pStyle w:val="34"/>
        <w:ind w:left="0" w:leftChars="0" w:firstLine="0" w:firstLineChars="0"/>
        <w:rPr>
          <w:rFonts w:hint="eastAsia"/>
          <w:lang w:eastAsia="zh-CN"/>
        </w:rPr>
      </w:pPr>
    </w:p>
    <w:p w14:paraId="4AB6F423">
      <w:pPr>
        <w:pStyle w:val="34"/>
        <w:ind w:left="0" w:leftChars="0" w:firstLine="0" w:firstLineChars="0"/>
        <w:rPr>
          <w:rFonts w:hint="eastAsia"/>
          <w:lang w:eastAsia="zh-CN"/>
        </w:rPr>
      </w:pPr>
    </w:p>
    <w:p w14:paraId="088987E3">
      <w:pPr>
        <w:pStyle w:val="34"/>
        <w:ind w:left="0" w:leftChars="0" w:firstLine="0" w:firstLineChars="0"/>
        <w:rPr>
          <w:rFonts w:hint="eastAsia"/>
          <w:lang w:eastAsia="zh-CN"/>
        </w:rPr>
      </w:pPr>
    </w:p>
    <w:p w14:paraId="41610CB8">
      <w:pPr>
        <w:pStyle w:val="34"/>
        <w:ind w:left="0" w:leftChars="0" w:firstLine="0" w:firstLineChars="0"/>
        <w:rPr>
          <w:rFonts w:hint="eastAsia"/>
          <w:lang w:eastAsia="zh-CN"/>
        </w:rPr>
      </w:pPr>
    </w:p>
    <w:p w14:paraId="49DEAC51">
      <w:pPr>
        <w:pStyle w:val="34"/>
        <w:ind w:left="0" w:leftChars="0" w:firstLine="0" w:firstLineChars="0"/>
        <w:rPr>
          <w:rFonts w:hint="eastAsia"/>
          <w:lang w:eastAsia="zh-CN"/>
        </w:rPr>
      </w:pPr>
    </w:p>
    <w:p w14:paraId="1DB0E8CA">
      <w:pPr>
        <w:pStyle w:val="34"/>
        <w:ind w:left="0" w:leftChars="0" w:firstLine="0" w:firstLineChars="0"/>
        <w:rPr>
          <w:rFonts w:hint="eastAsia"/>
          <w:lang w:eastAsia="zh-CN"/>
        </w:rPr>
      </w:pPr>
    </w:p>
    <w:p w14:paraId="60C2A317">
      <w:pPr>
        <w:pStyle w:val="34"/>
        <w:ind w:left="0" w:leftChars="0" w:firstLine="0" w:firstLineChars="0"/>
        <w:rPr>
          <w:rFonts w:hint="eastAsia"/>
          <w:lang w:eastAsia="zh-CN"/>
        </w:rPr>
      </w:pPr>
    </w:p>
    <w:p w14:paraId="5895F88F">
      <w:pPr>
        <w:pStyle w:val="34"/>
        <w:ind w:left="0" w:leftChars="0" w:firstLine="0" w:firstLineChars="0"/>
        <w:rPr>
          <w:rFonts w:hint="eastAsia"/>
          <w:lang w:eastAsia="zh-CN"/>
        </w:rPr>
      </w:pPr>
    </w:p>
    <w:p w14:paraId="5B918758">
      <w:pPr>
        <w:pStyle w:val="34"/>
        <w:ind w:left="0" w:leftChars="0" w:firstLine="0" w:firstLineChars="0"/>
        <w:rPr>
          <w:rFonts w:hint="eastAsia"/>
          <w:lang w:eastAsia="zh-CN"/>
        </w:rPr>
      </w:pPr>
    </w:p>
    <w:p w14:paraId="08588670">
      <w:pPr>
        <w:pStyle w:val="34"/>
        <w:ind w:left="0" w:leftChars="0" w:firstLine="0" w:firstLineChars="0"/>
        <w:rPr>
          <w:rFonts w:hint="eastAsia"/>
          <w:lang w:eastAsia="zh-CN"/>
        </w:rPr>
      </w:pPr>
    </w:p>
    <w:p w14:paraId="13D25714">
      <w:pPr>
        <w:pStyle w:val="34"/>
        <w:ind w:left="0" w:leftChars="0" w:firstLine="0" w:firstLineChars="0"/>
        <w:rPr>
          <w:rFonts w:hint="eastAsia"/>
          <w:lang w:eastAsia="zh-CN"/>
        </w:rPr>
      </w:pPr>
    </w:p>
    <w:p w14:paraId="176E2F86">
      <w:pPr>
        <w:pStyle w:val="34"/>
        <w:ind w:left="0" w:leftChars="0" w:firstLine="0" w:firstLineChars="0"/>
        <w:rPr>
          <w:rFonts w:hint="eastAsia"/>
          <w:lang w:eastAsia="zh-CN"/>
        </w:rPr>
      </w:pPr>
    </w:p>
    <w:p w14:paraId="4438ED1A">
      <w:pPr>
        <w:pStyle w:val="34"/>
        <w:ind w:left="0" w:leftChars="0" w:firstLine="0" w:firstLineChars="0"/>
        <w:rPr>
          <w:rFonts w:hint="eastAsia"/>
          <w:lang w:eastAsia="zh-CN"/>
        </w:rPr>
      </w:pPr>
    </w:p>
    <w:p w14:paraId="08388FD8">
      <w:pPr>
        <w:pStyle w:val="34"/>
        <w:ind w:left="0" w:leftChars="0" w:firstLine="0" w:firstLineChars="0"/>
        <w:rPr>
          <w:rFonts w:hint="eastAsia"/>
          <w:lang w:eastAsia="zh-CN"/>
        </w:rPr>
      </w:pPr>
    </w:p>
    <w:p w14:paraId="44C5C9C1">
      <w:pPr>
        <w:pStyle w:val="34"/>
        <w:ind w:left="0" w:leftChars="0" w:firstLine="0" w:firstLineChars="0"/>
        <w:rPr>
          <w:rFonts w:hint="eastAsia"/>
          <w:lang w:eastAsia="zh-CN"/>
        </w:rPr>
      </w:pPr>
    </w:p>
    <w:p w14:paraId="394C17FE">
      <w:pPr>
        <w:pStyle w:val="34"/>
        <w:ind w:left="0" w:leftChars="0" w:firstLine="0" w:firstLineChars="0"/>
        <w:rPr>
          <w:rFonts w:hint="eastAsia"/>
          <w:lang w:eastAsia="zh-CN"/>
        </w:rPr>
      </w:pPr>
    </w:p>
    <w:p w14:paraId="43C7918D">
      <w:pPr>
        <w:pStyle w:val="34"/>
        <w:ind w:left="0" w:leftChars="0" w:firstLine="0" w:firstLineChars="0"/>
        <w:rPr>
          <w:rFonts w:hint="eastAsia"/>
          <w:lang w:eastAsia="zh-CN"/>
        </w:rPr>
      </w:pPr>
    </w:p>
    <w:p w14:paraId="0FD6BCF9">
      <w:pPr>
        <w:pStyle w:val="34"/>
        <w:ind w:left="0" w:leftChars="0" w:firstLine="0" w:firstLineChars="0"/>
        <w:rPr>
          <w:rFonts w:hint="eastAsia"/>
          <w:lang w:eastAsia="zh-CN"/>
        </w:rPr>
      </w:pPr>
    </w:p>
    <w:p w14:paraId="2E960416">
      <w:pPr>
        <w:pStyle w:val="2"/>
        <w:spacing w:before="0" w:after="0" w:line="240" w:lineRule="auto"/>
        <w:jc w:val="center"/>
        <w:rPr>
          <w:rFonts w:hint="eastAsia" w:ascii="宋体" w:hAnsi="宋体"/>
          <w:sz w:val="30"/>
        </w:rPr>
      </w:pPr>
      <w:bookmarkStart w:id="10" w:name="_Toc20850"/>
      <w:r>
        <w:rPr>
          <w:rFonts w:hint="eastAsia" w:ascii="宋体" w:hAnsi="宋体"/>
          <w:sz w:val="30"/>
        </w:rPr>
        <w:t>第五部分：投标文件格式</w:t>
      </w:r>
      <w:bookmarkEnd w:id="10"/>
    </w:p>
    <w:p w14:paraId="2ED4538C">
      <w:pPr>
        <w:jc w:val="center"/>
        <w:rPr>
          <w:rFonts w:hint="eastAsia" w:ascii="宋体" w:hAnsi="宋体"/>
          <w:sz w:val="30"/>
        </w:rPr>
      </w:pPr>
      <w:r>
        <w:rPr>
          <w:rFonts w:hint="eastAsia" w:ascii="宋体" w:hAnsi="宋体"/>
          <w:sz w:val="30"/>
        </w:rPr>
        <w:t>封皮</w:t>
      </w:r>
    </w:p>
    <w:p w14:paraId="4D3CB32D">
      <w:pPr>
        <w:jc w:val="center"/>
        <w:rPr>
          <w:rFonts w:hint="eastAsia" w:ascii="宋体" w:hAnsi="宋体"/>
          <w:sz w:val="30"/>
        </w:rPr>
      </w:pPr>
    </w:p>
    <w:p w14:paraId="2988A537">
      <w:pPr>
        <w:jc w:val="center"/>
        <w:rPr>
          <w:rFonts w:hint="eastAsia" w:ascii="宋体" w:hAnsi="宋体"/>
          <w:sz w:val="30"/>
        </w:rPr>
      </w:pPr>
    </w:p>
    <w:p w14:paraId="1C1733D4">
      <w:pPr>
        <w:jc w:val="center"/>
        <w:rPr>
          <w:rFonts w:hint="eastAsia" w:ascii="宋体" w:hAnsi="宋体"/>
          <w:sz w:val="30"/>
        </w:rPr>
      </w:pPr>
    </w:p>
    <w:p w14:paraId="1825D2DF">
      <w:pPr>
        <w:jc w:val="center"/>
        <w:rPr>
          <w:rFonts w:hint="eastAsia" w:ascii="宋体" w:hAnsi="宋体"/>
          <w:sz w:val="30"/>
        </w:rPr>
      </w:pPr>
    </w:p>
    <w:p w14:paraId="614BD34F">
      <w:pPr>
        <w:jc w:val="center"/>
        <w:rPr>
          <w:rFonts w:hint="eastAsia" w:ascii="宋体" w:hAnsi="宋体"/>
          <w:sz w:val="30"/>
        </w:rPr>
      </w:pPr>
    </w:p>
    <w:p w14:paraId="24F61811">
      <w:pPr>
        <w:jc w:val="center"/>
        <w:rPr>
          <w:rFonts w:hint="eastAsia" w:ascii="宋体" w:hAnsi="宋体"/>
          <w:sz w:val="144"/>
          <w:szCs w:val="52"/>
        </w:rPr>
      </w:pPr>
      <w:r>
        <w:rPr>
          <w:rFonts w:hint="eastAsia" w:ascii="宋体" w:hAnsi="宋体"/>
          <w:sz w:val="144"/>
          <w:szCs w:val="52"/>
        </w:rPr>
        <w:t>投标文件</w:t>
      </w:r>
    </w:p>
    <w:p w14:paraId="18D54C11">
      <w:pPr>
        <w:jc w:val="center"/>
        <w:rPr>
          <w:rFonts w:hint="eastAsia" w:ascii="宋体" w:hAnsi="宋体"/>
          <w:sz w:val="30"/>
        </w:rPr>
      </w:pPr>
    </w:p>
    <w:p w14:paraId="3B5736EC">
      <w:pPr>
        <w:jc w:val="center"/>
        <w:rPr>
          <w:rFonts w:hint="eastAsia" w:ascii="宋体" w:hAnsi="宋体"/>
          <w:sz w:val="30"/>
        </w:rPr>
      </w:pPr>
    </w:p>
    <w:p w14:paraId="5CF5C772">
      <w:pPr>
        <w:jc w:val="center"/>
        <w:rPr>
          <w:rFonts w:hint="eastAsia" w:ascii="宋体" w:hAnsi="宋体"/>
          <w:sz w:val="30"/>
        </w:rPr>
      </w:pPr>
    </w:p>
    <w:p w14:paraId="342FAA2D">
      <w:pPr>
        <w:jc w:val="center"/>
        <w:rPr>
          <w:rFonts w:hint="eastAsia" w:ascii="宋体" w:hAnsi="宋体"/>
          <w:sz w:val="30"/>
        </w:rPr>
      </w:pPr>
    </w:p>
    <w:p w14:paraId="0631623E">
      <w:pPr>
        <w:jc w:val="center"/>
        <w:rPr>
          <w:rFonts w:hint="eastAsia" w:ascii="宋体" w:hAnsi="宋体"/>
          <w:sz w:val="30"/>
        </w:rPr>
      </w:pPr>
    </w:p>
    <w:p w14:paraId="242FE7A3">
      <w:pPr>
        <w:jc w:val="center"/>
        <w:rPr>
          <w:rFonts w:hint="eastAsia" w:ascii="宋体" w:hAnsi="宋体"/>
          <w:sz w:val="30"/>
        </w:rPr>
      </w:pPr>
    </w:p>
    <w:p w14:paraId="666F0C2D">
      <w:pPr>
        <w:jc w:val="center"/>
        <w:rPr>
          <w:rFonts w:hint="eastAsia" w:ascii="宋体" w:hAnsi="宋体"/>
          <w:sz w:val="30"/>
        </w:rPr>
      </w:pPr>
    </w:p>
    <w:p w14:paraId="58F7CA0C">
      <w:pPr>
        <w:jc w:val="center"/>
        <w:rPr>
          <w:rFonts w:hint="eastAsia" w:ascii="宋体" w:hAnsi="宋体"/>
          <w:sz w:val="30"/>
        </w:rPr>
      </w:pPr>
    </w:p>
    <w:p w14:paraId="12CC7A86">
      <w:pPr>
        <w:spacing w:line="288" w:lineRule="auto"/>
        <w:ind w:firstLine="1017" w:firstLineChars="339"/>
        <w:jc w:val="left"/>
        <w:rPr>
          <w:rFonts w:hint="eastAsia" w:ascii="宋体" w:hAnsi="宋体"/>
          <w:sz w:val="30"/>
          <w:u w:val="single"/>
        </w:rPr>
      </w:pPr>
      <w:r>
        <w:rPr>
          <w:rFonts w:hint="eastAsia" w:ascii="宋体" w:hAnsi="宋体"/>
          <w:sz w:val="30"/>
        </w:rPr>
        <w:t>项目名称：</w:t>
      </w:r>
      <w:r>
        <w:rPr>
          <w:rFonts w:hint="eastAsia" w:ascii="宋体" w:hAnsi="宋体"/>
          <w:sz w:val="30"/>
          <w:u w:val="single"/>
        </w:rPr>
        <w:t xml:space="preserve">                                          </w:t>
      </w:r>
    </w:p>
    <w:p w14:paraId="14A3B064">
      <w:pPr>
        <w:spacing w:line="288" w:lineRule="auto"/>
        <w:ind w:firstLine="1017" w:firstLineChars="339"/>
        <w:jc w:val="left"/>
        <w:rPr>
          <w:rFonts w:ascii="宋体" w:hAnsi="宋体"/>
          <w:sz w:val="30"/>
          <w:u w:val="single"/>
        </w:rPr>
      </w:pPr>
      <w:r>
        <w:rPr>
          <w:rFonts w:hint="eastAsia" w:ascii="宋体" w:hAnsi="宋体"/>
          <w:sz w:val="30"/>
        </w:rPr>
        <w:t>投标单位：</w:t>
      </w:r>
      <w:r>
        <w:rPr>
          <w:rFonts w:hint="eastAsia" w:ascii="宋体" w:hAnsi="宋体"/>
          <w:sz w:val="30"/>
          <w:u w:val="single"/>
        </w:rPr>
        <w:t xml:space="preserve">                              （盖章）    </w:t>
      </w:r>
    </w:p>
    <w:p w14:paraId="1FFC7081">
      <w:pPr>
        <w:spacing w:line="288" w:lineRule="auto"/>
        <w:ind w:firstLine="1017" w:firstLineChars="339"/>
        <w:jc w:val="left"/>
        <w:rPr>
          <w:rFonts w:hint="eastAsia" w:ascii="宋体" w:hAnsi="宋体"/>
          <w:sz w:val="30"/>
        </w:rPr>
      </w:pPr>
      <w:r>
        <w:rPr>
          <w:rFonts w:hint="eastAsia" w:ascii="宋体" w:hAnsi="宋体"/>
          <w:sz w:val="30"/>
        </w:rPr>
        <w:t>法定代表人或</w:t>
      </w:r>
    </w:p>
    <w:p w14:paraId="2B372329">
      <w:pPr>
        <w:spacing w:line="288" w:lineRule="auto"/>
        <w:ind w:firstLine="1017" w:firstLineChars="339"/>
        <w:jc w:val="left"/>
        <w:rPr>
          <w:rFonts w:ascii="宋体" w:hAnsi="宋体"/>
          <w:sz w:val="30"/>
          <w:u w:val="single"/>
        </w:rPr>
      </w:pPr>
      <w:r>
        <w:rPr>
          <w:rFonts w:hint="eastAsia" w:ascii="宋体" w:hAnsi="宋体"/>
          <w:sz w:val="30"/>
        </w:rPr>
        <w:t>授权委托代理人：</w:t>
      </w:r>
      <w:r>
        <w:rPr>
          <w:rFonts w:hint="eastAsia" w:ascii="宋体" w:hAnsi="宋体"/>
          <w:sz w:val="30"/>
          <w:u w:val="single"/>
        </w:rPr>
        <w:t xml:space="preserve">                           （签字）</w:t>
      </w:r>
    </w:p>
    <w:p w14:paraId="03CF8163">
      <w:pPr>
        <w:spacing w:line="288" w:lineRule="auto"/>
        <w:ind w:firstLine="1017" w:firstLineChars="339"/>
        <w:jc w:val="left"/>
        <w:rPr>
          <w:rFonts w:hint="eastAsia" w:ascii="宋体" w:hAnsi="宋体"/>
          <w:sz w:val="30"/>
        </w:rPr>
      </w:pPr>
      <w:r>
        <w:rPr>
          <w:rFonts w:hint="eastAsia" w:ascii="宋体" w:hAnsi="宋体"/>
          <w:sz w:val="30"/>
        </w:rPr>
        <w:t>联系电话：</w:t>
      </w:r>
      <w:r>
        <w:rPr>
          <w:rFonts w:hint="eastAsia" w:ascii="宋体" w:hAnsi="宋体"/>
          <w:sz w:val="30"/>
          <w:u w:val="single"/>
        </w:rPr>
        <w:t xml:space="preserve">                                          </w:t>
      </w:r>
    </w:p>
    <w:p w14:paraId="1E83BDCF">
      <w:pPr>
        <w:spacing w:line="288" w:lineRule="auto"/>
        <w:ind w:firstLine="1017" w:firstLineChars="339"/>
        <w:jc w:val="left"/>
        <w:rPr>
          <w:rFonts w:hint="eastAsia" w:ascii="宋体" w:hAnsi="宋体"/>
          <w:sz w:val="30"/>
        </w:rPr>
      </w:pPr>
    </w:p>
    <w:p w14:paraId="7B9995D3">
      <w:pPr>
        <w:spacing w:line="288" w:lineRule="auto"/>
        <w:ind w:firstLine="1017" w:firstLineChars="339"/>
        <w:jc w:val="left"/>
        <w:rPr>
          <w:rFonts w:ascii="宋体" w:hAnsi="宋体"/>
          <w:sz w:val="30"/>
        </w:rPr>
      </w:pPr>
    </w:p>
    <w:p w14:paraId="4944255B">
      <w:pPr>
        <w:jc w:val="center"/>
        <w:rPr>
          <w:rFonts w:ascii="宋体" w:hAnsi="宋体"/>
          <w:sz w:val="30"/>
        </w:rPr>
      </w:pPr>
      <w:r>
        <w:rPr>
          <w:rFonts w:hint="eastAsia" w:ascii="宋体" w:hAnsi="宋体"/>
          <w:sz w:val="30"/>
        </w:rPr>
        <w:t xml:space="preserve">  年      月      日</w:t>
      </w:r>
    </w:p>
    <w:p w14:paraId="1EB9BF16">
      <w:pPr>
        <w:pStyle w:val="20"/>
        <w:tabs>
          <w:tab w:val="left" w:pos="588"/>
        </w:tabs>
        <w:jc w:val="center"/>
        <w:rPr>
          <w:rFonts w:hint="eastAsia" w:hAnsi="宋体"/>
          <w:b/>
          <w:bCs/>
          <w:color w:val="000000"/>
          <w:sz w:val="28"/>
          <w:szCs w:val="28"/>
        </w:rPr>
      </w:pPr>
    </w:p>
    <w:p w14:paraId="430071C9">
      <w:pPr>
        <w:pStyle w:val="20"/>
        <w:tabs>
          <w:tab w:val="left" w:pos="588"/>
        </w:tabs>
        <w:jc w:val="center"/>
        <w:rPr>
          <w:rFonts w:hint="eastAsia" w:hAnsi="宋体"/>
          <w:b/>
          <w:bCs/>
          <w:color w:val="000000"/>
          <w:sz w:val="28"/>
          <w:szCs w:val="28"/>
        </w:rPr>
      </w:pPr>
    </w:p>
    <w:p w14:paraId="605AA832">
      <w:pPr>
        <w:pStyle w:val="34"/>
        <w:ind w:firstLine="0"/>
        <w:rPr>
          <w:rFonts w:hint="eastAsia" w:ascii="宋体" w:hAnsi="宋体"/>
          <w:b/>
          <w:bCs/>
          <w:sz w:val="32"/>
          <w:szCs w:val="32"/>
          <w:lang w:eastAsia="zh-CN"/>
        </w:rPr>
      </w:pPr>
    </w:p>
    <w:p w14:paraId="39A7382E">
      <w:pPr>
        <w:jc w:val="center"/>
        <w:rPr>
          <w:rFonts w:hint="eastAsia"/>
        </w:rPr>
      </w:pPr>
      <w:r>
        <w:rPr>
          <w:rFonts w:hint="eastAsia" w:ascii="宋体" w:hAnsi="宋体"/>
          <w:b/>
          <w:bCs/>
          <w:sz w:val="32"/>
          <w:szCs w:val="32"/>
        </w:rPr>
        <w:t>法定代表人资格证明书</w:t>
      </w:r>
    </w:p>
    <w:p w14:paraId="608C1C62">
      <w:pPr>
        <w:rPr>
          <w:rFonts w:hint="eastAsia"/>
        </w:rPr>
      </w:pPr>
    </w:p>
    <w:p w14:paraId="06A9DEE1">
      <w:pPr>
        <w:ind w:firstLine="420" w:firstLineChars="200"/>
        <w:rPr>
          <w:rFonts w:hint="eastAsia" w:ascii="宋体" w:hAnsi="宋体"/>
          <w:sz w:val="24"/>
          <w:szCs w:val="22"/>
          <w:u w:val="single"/>
        </w:rPr>
      </w:pPr>
      <w:r>
        <w:rPr>
          <w:rFonts w:hint="eastAsia"/>
        </w:rPr>
        <w:t xml:space="preserve">  </w:t>
      </w:r>
      <w:r>
        <w:rPr>
          <w:rFonts w:hint="eastAsia" w:ascii="宋体" w:hAnsi="宋体"/>
          <w:sz w:val="24"/>
          <w:szCs w:val="22"/>
        </w:rPr>
        <w:t>单位名称：</w:t>
      </w:r>
      <w:r>
        <w:rPr>
          <w:rFonts w:hint="eastAsia" w:ascii="宋体" w:hAnsi="宋体"/>
          <w:sz w:val="24"/>
          <w:szCs w:val="22"/>
          <w:u w:val="single"/>
        </w:rPr>
        <w:t xml:space="preserve">                                  </w:t>
      </w:r>
    </w:p>
    <w:p w14:paraId="584E11A7">
      <w:pPr>
        <w:ind w:firstLine="480" w:firstLineChars="200"/>
        <w:rPr>
          <w:rFonts w:hint="eastAsia" w:ascii="宋体" w:hAnsi="宋体"/>
          <w:sz w:val="24"/>
          <w:szCs w:val="22"/>
        </w:rPr>
      </w:pPr>
    </w:p>
    <w:p w14:paraId="67A0D2FC">
      <w:pPr>
        <w:ind w:firstLine="480" w:firstLineChars="200"/>
        <w:rPr>
          <w:rFonts w:hint="eastAsia" w:ascii="宋体" w:hAnsi="宋体"/>
          <w:sz w:val="24"/>
          <w:szCs w:val="22"/>
        </w:rPr>
      </w:pPr>
      <w:r>
        <w:rPr>
          <w:rFonts w:hint="eastAsia" w:ascii="宋体" w:hAnsi="宋体"/>
          <w:sz w:val="24"/>
          <w:szCs w:val="22"/>
        </w:rPr>
        <w:t xml:space="preserve">   地    址：</w:t>
      </w:r>
      <w:r>
        <w:rPr>
          <w:rFonts w:hint="eastAsia" w:ascii="宋体" w:hAnsi="宋体"/>
          <w:sz w:val="24"/>
          <w:szCs w:val="22"/>
          <w:u w:val="single"/>
        </w:rPr>
        <w:t xml:space="preserve">                                  </w:t>
      </w:r>
      <w:r>
        <w:rPr>
          <w:rFonts w:hint="eastAsia" w:ascii="宋体" w:hAnsi="宋体"/>
          <w:sz w:val="24"/>
          <w:szCs w:val="22"/>
        </w:rPr>
        <w:t xml:space="preserve">    </w:t>
      </w:r>
    </w:p>
    <w:p w14:paraId="44FDACE7">
      <w:pPr>
        <w:ind w:firstLine="480" w:firstLineChars="200"/>
        <w:rPr>
          <w:rFonts w:hint="eastAsia" w:ascii="宋体" w:hAnsi="宋体"/>
          <w:sz w:val="24"/>
          <w:szCs w:val="22"/>
        </w:rPr>
      </w:pPr>
      <w:r>
        <w:rPr>
          <w:rFonts w:hint="eastAsia" w:ascii="宋体" w:hAnsi="宋体"/>
          <w:sz w:val="24"/>
          <w:szCs w:val="22"/>
        </w:rPr>
        <w:t xml:space="preserve"> </w:t>
      </w:r>
    </w:p>
    <w:p w14:paraId="22E15038">
      <w:pPr>
        <w:ind w:firstLine="480" w:firstLineChars="200"/>
        <w:rPr>
          <w:rFonts w:hint="eastAsia" w:ascii="宋体" w:hAnsi="宋体"/>
          <w:sz w:val="24"/>
          <w:szCs w:val="22"/>
        </w:rPr>
      </w:pPr>
      <w:r>
        <w:rPr>
          <w:rFonts w:hint="eastAsia" w:ascii="宋体" w:hAnsi="宋体"/>
          <w:sz w:val="24"/>
          <w:szCs w:val="22"/>
        </w:rPr>
        <w:t xml:space="preserve">   姓名：</w:t>
      </w:r>
      <w:r>
        <w:rPr>
          <w:rFonts w:hint="eastAsia" w:ascii="宋体" w:hAnsi="宋体"/>
          <w:sz w:val="24"/>
          <w:szCs w:val="22"/>
          <w:u w:val="single"/>
        </w:rPr>
        <w:t xml:space="preserve">       </w:t>
      </w:r>
      <w:r>
        <w:rPr>
          <w:rFonts w:hint="eastAsia" w:ascii="宋体" w:hAnsi="宋体"/>
          <w:sz w:val="24"/>
          <w:szCs w:val="22"/>
        </w:rPr>
        <w:t>性别：</w:t>
      </w:r>
      <w:r>
        <w:rPr>
          <w:rFonts w:hint="eastAsia" w:ascii="宋体" w:hAnsi="宋体"/>
          <w:sz w:val="24"/>
          <w:szCs w:val="22"/>
          <w:u w:val="single"/>
        </w:rPr>
        <w:t xml:space="preserve">      </w:t>
      </w:r>
      <w:r>
        <w:rPr>
          <w:rFonts w:hint="eastAsia" w:ascii="宋体" w:hAnsi="宋体"/>
          <w:sz w:val="24"/>
          <w:szCs w:val="22"/>
        </w:rPr>
        <w:t>年龄：</w:t>
      </w:r>
      <w:r>
        <w:rPr>
          <w:rFonts w:hint="eastAsia" w:ascii="宋体" w:hAnsi="宋体"/>
          <w:sz w:val="24"/>
          <w:szCs w:val="22"/>
          <w:u w:val="single"/>
        </w:rPr>
        <w:t xml:space="preserve">      </w:t>
      </w:r>
      <w:r>
        <w:rPr>
          <w:rFonts w:hint="eastAsia" w:ascii="宋体" w:hAnsi="宋体"/>
          <w:sz w:val="24"/>
          <w:szCs w:val="22"/>
        </w:rPr>
        <w:t>职务：</w:t>
      </w:r>
      <w:r>
        <w:rPr>
          <w:rFonts w:hint="eastAsia" w:ascii="宋体" w:hAnsi="宋体"/>
          <w:sz w:val="24"/>
          <w:szCs w:val="22"/>
          <w:u w:val="single"/>
        </w:rPr>
        <w:t xml:space="preserve">       </w:t>
      </w:r>
      <w:r>
        <w:rPr>
          <w:rFonts w:hint="eastAsia" w:ascii="宋体" w:hAnsi="宋体"/>
          <w:sz w:val="24"/>
          <w:szCs w:val="22"/>
        </w:rPr>
        <w:t xml:space="preserve">  </w:t>
      </w:r>
    </w:p>
    <w:p w14:paraId="55299F89">
      <w:pPr>
        <w:ind w:firstLine="480" w:firstLineChars="200"/>
        <w:rPr>
          <w:rFonts w:hint="eastAsia" w:ascii="宋体" w:hAnsi="宋体"/>
          <w:sz w:val="24"/>
          <w:szCs w:val="22"/>
        </w:rPr>
      </w:pPr>
    </w:p>
    <w:p w14:paraId="6DE20BC5">
      <w:pPr>
        <w:ind w:firstLine="480" w:firstLineChars="200"/>
        <w:rPr>
          <w:rFonts w:hint="eastAsia" w:ascii="宋体" w:hAnsi="宋体"/>
          <w:sz w:val="24"/>
          <w:szCs w:val="22"/>
        </w:rPr>
      </w:pPr>
      <w:r>
        <w:rPr>
          <w:rFonts w:hint="eastAsia" w:ascii="宋体" w:hAnsi="宋体"/>
          <w:sz w:val="24"/>
          <w:szCs w:val="22"/>
        </w:rPr>
        <w:t>该同志系我单位的法定代表人。负责我单位参加该项目的投标活动，以及合同的签订、执行、完成，以本单位名义处理与之有关的一切事务。</w:t>
      </w:r>
    </w:p>
    <w:p w14:paraId="5337BD94">
      <w:pPr>
        <w:ind w:firstLine="480" w:firstLineChars="200"/>
        <w:rPr>
          <w:rFonts w:hint="eastAsia" w:ascii="宋体" w:hAnsi="宋体"/>
          <w:sz w:val="24"/>
          <w:szCs w:val="22"/>
        </w:rPr>
      </w:pPr>
    </w:p>
    <w:p w14:paraId="1E3CB8B3">
      <w:pPr>
        <w:ind w:firstLine="480" w:firstLineChars="200"/>
        <w:rPr>
          <w:rFonts w:hint="eastAsia" w:ascii="宋体" w:hAnsi="宋体"/>
          <w:sz w:val="24"/>
          <w:szCs w:val="22"/>
        </w:rPr>
      </w:pPr>
      <w:r>
        <w:rPr>
          <w:rFonts w:hint="eastAsia" w:ascii="宋体" w:hAnsi="宋体"/>
          <w:sz w:val="24"/>
          <w:szCs w:val="22"/>
        </w:rPr>
        <w:t xml:space="preserve"> 特此证明</w:t>
      </w:r>
    </w:p>
    <w:p w14:paraId="709BF468">
      <w:pPr>
        <w:ind w:firstLine="480" w:firstLineChars="200"/>
        <w:rPr>
          <w:rFonts w:hint="eastAsia" w:ascii="宋体" w:hAnsi="宋体"/>
          <w:sz w:val="24"/>
          <w:szCs w:val="22"/>
        </w:rPr>
      </w:pPr>
    </w:p>
    <w:p w14:paraId="19043AE1">
      <w:pPr>
        <w:ind w:firstLine="480" w:firstLineChars="200"/>
        <w:jc w:val="center"/>
        <w:rPr>
          <w:rFonts w:hint="eastAsia" w:ascii="宋体" w:hAnsi="宋体"/>
          <w:sz w:val="24"/>
          <w:szCs w:val="22"/>
        </w:rPr>
      </w:pPr>
      <w:r>
        <w:rPr>
          <w:rFonts w:hint="eastAsia" w:ascii="宋体" w:hAnsi="宋体"/>
          <w:sz w:val="24"/>
          <w:szCs w:val="22"/>
        </w:rPr>
        <w:t xml:space="preserve">                                            供应商全称（盖章）：           </w:t>
      </w:r>
    </w:p>
    <w:p w14:paraId="4D1D7EE5">
      <w:pPr>
        <w:ind w:firstLine="480" w:firstLineChars="200"/>
        <w:jc w:val="right"/>
        <w:rPr>
          <w:rFonts w:hint="eastAsia" w:ascii="宋体" w:hAnsi="宋体"/>
          <w:sz w:val="24"/>
          <w:szCs w:val="22"/>
        </w:rPr>
      </w:pPr>
    </w:p>
    <w:p w14:paraId="423D35CC">
      <w:pPr>
        <w:ind w:firstLine="480" w:firstLineChars="200"/>
        <w:rPr>
          <w:rFonts w:hint="eastAsia" w:ascii="宋体" w:hAnsi="宋体"/>
          <w:sz w:val="24"/>
          <w:szCs w:val="22"/>
        </w:rPr>
      </w:pPr>
      <w:r>
        <w:rPr>
          <w:rFonts w:hint="eastAsia" w:ascii="宋体" w:hAnsi="宋体"/>
          <w:sz w:val="24"/>
          <w:szCs w:val="22"/>
        </w:rPr>
        <w:t xml:space="preserve">                                                         年   月   日</w:t>
      </w:r>
    </w:p>
    <w:p w14:paraId="4D641C9C">
      <w:pPr>
        <w:ind w:firstLine="480" w:firstLineChars="200"/>
        <w:rPr>
          <w:rFonts w:hint="eastAsia" w:ascii="宋体" w:hAnsi="宋体"/>
          <w:sz w:val="24"/>
          <w:szCs w:val="22"/>
        </w:rPr>
      </w:pPr>
    </w:p>
    <w:p w14:paraId="41091014">
      <w:pPr>
        <w:jc w:val="center"/>
        <w:rPr>
          <w:rFonts w:hint="eastAsia"/>
          <w:b/>
        </w:rPr>
      </w:pPr>
    </w:p>
    <w:p w14:paraId="6362F319">
      <w:pPr>
        <w:pStyle w:val="20"/>
        <w:tabs>
          <w:tab w:val="left" w:pos="588"/>
        </w:tabs>
        <w:ind w:firstLine="526"/>
        <w:jc w:val="center"/>
        <w:rPr>
          <w:rFonts w:hint="eastAsia" w:hAnsi="宋体"/>
          <w:bCs/>
          <w:color w:val="000000"/>
          <w:sz w:val="28"/>
          <w:szCs w:val="28"/>
        </w:rPr>
      </w:pPr>
    </w:p>
    <w:p w14:paraId="06E38D4F">
      <w:pPr>
        <w:pStyle w:val="20"/>
        <w:tabs>
          <w:tab w:val="left" w:pos="588"/>
        </w:tabs>
        <w:ind w:firstLine="526"/>
        <w:jc w:val="center"/>
        <w:rPr>
          <w:rFonts w:hint="eastAsia" w:hAnsi="宋体"/>
          <w:bCs/>
          <w:color w:val="000000"/>
          <w:sz w:val="28"/>
          <w:szCs w:val="28"/>
        </w:rPr>
      </w:pPr>
    </w:p>
    <w:p w14:paraId="67C6F87A">
      <w:pPr>
        <w:pStyle w:val="20"/>
        <w:tabs>
          <w:tab w:val="left" w:pos="588"/>
        </w:tabs>
        <w:ind w:firstLine="526"/>
        <w:jc w:val="center"/>
        <w:rPr>
          <w:rFonts w:hint="eastAsia" w:hAnsi="宋体"/>
          <w:bCs/>
          <w:color w:val="000000"/>
          <w:sz w:val="28"/>
          <w:szCs w:val="28"/>
        </w:rPr>
      </w:pPr>
    </w:p>
    <w:p w14:paraId="3EA8F2E0">
      <w:pPr>
        <w:pStyle w:val="20"/>
        <w:tabs>
          <w:tab w:val="left" w:pos="588"/>
        </w:tabs>
        <w:ind w:firstLine="526"/>
        <w:jc w:val="center"/>
        <w:rPr>
          <w:rFonts w:hint="eastAsia" w:hAnsi="宋体"/>
          <w:bCs/>
          <w:color w:val="000000"/>
          <w:sz w:val="28"/>
          <w:szCs w:val="28"/>
        </w:rPr>
      </w:pPr>
    </w:p>
    <w:p w14:paraId="2497E246">
      <w:pPr>
        <w:pStyle w:val="20"/>
        <w:tabs>
          <w:tab w:val="left" w:pos="588"/>
        </w:tabs>
        <w:ind w:firstLine="526"/>
        <w:jc w:val="center"/>
        <w:rPr>
          <w:rFonts w:hint="eastAsia" w:hAnsi="宋体"/>
          <w:bCs/>
          <w:color w:val="000000"/>
          <w:sz w:val="28"/>
          <w:szCs w:val="28"/>
        </w:rPr>
      </w:pPr>
    </w:p>
    <w:p w14:paraId="415DDD16">
      <w:pPr>
        <w:pStyle w:val="20"/>
        <w:tabs>
          <w:tab w:val="left" w:pos="588"/>
        </w:tabs>
        <w:ind w:firstLine="526"/>
        <w:jc w:val="center"/>
        <w:rPr>
          <w:rFonts w:hint="eastAsia" w:hAnsi="宋体"/>
          <w:bCs/>
          <w:color w:val="000000"/>
          <w:sz w:val="28"/>
          <w:szCs w:val="28"/>
        </w:rPr>
      </w:pPr>
    </w:p>
    <w:p w14:paraId="2094BDEA">
      <w:pPr>
        <w:pStyle w:val="20"/>
        <w:tabs>
          <w:tab w:val="left" w:pos="588"/>
        </w:tabs>
        <w:ind w:firstLine="526"/>
        <w:jc w:val="center"/>
        <w:rPr>
          <w:rFonts w:hint="eastAsia" w:hAnsi="宋体"/>
          <w:bCs/>
          <w:color w:val="000000"/>
          <w:sz w:val="28"/>
          <w:szCs w:val="28"/>
        </w:rPr>
      </w:pPr>
    </w:p>
    <w:p w14:paraId="614FC722">
      <w:pPr>
        <w:pStyle w:val="20"/>
        <w:tabs>
          <w:tab w:val="left" w:pos="588"/>
        </w:tabs>
        <w:ind w:firstLine="526"/>
        <w:jc w:val="center"/>
        <w:rPr>
          <w:rFonts w:hint="eastAsia" w:hAnsi="宋体"/>
          <w:bCs/>
          <w:color w:val="000000"/>
          <w:sz w:val="28"/>
          <w:szCs w:val="28"/>
        </w:rPr>
      </w:pPr>
    </w:p>
    <w:p w14:paraId="0B80BC5D">
      <w:pPr>
        <w:pStyle w:val="20"/>
        <w:tabs>
          <w:tab w:val="left" w:pos="588"/>
        </w:tabs>
        <w:ind w:firstLine="526"/>
        <w:jc w:val="center"/>
        <w:rPr>
          <w:rFonts w:hint="eastAsia" w:hAnsi="宋体"/>
          <w:bCs/>
          <w:color w:val="000000"/>
          <w:sz w:val="28"/>
          <w:szCs w:val="28"/>
        </w:rPr>
      </w:pPr>
    </w:p>
    <w:p w14:paraId="1217F346">
      <w:pPr>
        <w:pStyle w:val="20"/>
        <w:tabs>
          <w:tab w:val="left" w:pos="588"/>
        </w:tabs>
        <w:ind w:firstLine="526"/>
        <w:jc w:val="center"/>
        <w:rPr>
          <w:rFonts w:hint="eastAsia" w:hAnsi="宋体"/>
          <w:bCs/>
          <w:color w:val="000000"/>
          <w:sz w:val="28"/>
          <w:szCs w:val="28"/>
        </w:rPr>
      </w:pPr>
    </w:p>
    <w:p w14:paraId="4D595AB5">
      <w:pPr>
        <w:pStyle w:val="20"/>
        <w:tabs>
          <w:tab w:val="left" w:pos="588"/>
        </w:tabs>
        <w:ind w:firstLine="526"/>
        <w:jc w:val="center"/>
        <w:rPr>
          <w:rFonts w:hint="eastAsia" w:hAnsi="宋体"/>
          <w:bCs/>
          <w:color w:val="000000"/>
          <w:sz w:val="28"/>
          <w:szCs w:val="28"/>
        </w:rPr>
      </w:pPr>
    </w:p>
    <w:p w14:paraId="1036CA3D">
      <w:pPr>
        <w:pStyle w:val="20"/>
        <w:tabs>
          <w:tab w:val="left" w:pos="588"/>
        </w:tabs>
        <w:rPr>
          <w:rFonts w:hint="eastAsia" w:hAnsi="宋体"/>
          <w:bCs/>
          <w:color w:val="000000"/>
          <w:sz w:val="28"/>
          <w:szCs w:val="28"/>
        </w:rPr>
      </w:pPr>
    </w:p>
    <w:p w14:paraId="7C3DC8B0">
      <w:pPr>
        <w:pStyle w:val="20"/>
        <w:tabs>
          <w:tab w:val="left" w:pos="588"/>
        </w:tabs>
        <w:rPr>
          <w:rFonts w:hint="eastAsia" w:hAnsi="宋体"/>
          <w:bCs/>
          <w:color w:val="000000"/>
          <w:sz w:val="28"/>
          <w:szCs w:val="28"/>
        </w:rPr>
      </w:pPr>
    </w:p>
    <w:p w14:paraId="704098FB">
      <w:pPr>
        <w:pStyle w:val="20"/>
        <w:tabs>
          <w:tab w:val="left" w:pos="588"/>
        </w:tabs>
        <w:rPr>
          <w:rFonts w:hint="eastAsia" w:hAnsi="宋体"/>
          <w:bCs/>
          <w:color w:val="000000"/>
          <w:sz w:val="28"/>
          <w:szCs w:val="28"/>
        </w:rPr>
      </w:pPr>
    </w:p>
    <w:p w14:paraId="4D495348">
      <w:pPr>
        <w:pStyle w:val="20"/>
        <w:tabs>
          <w:tab w:val="left" w:pos="588"/>
        </w:tabs>
        <w:rPr>
          <w:rFonts w:hint="eastAsia" w:hAnsi="宋体"/>
          <w:bCs/>
          <w:color w:val="000000"/>
          <w:sz w:val="28"/>
          <w:szCs w:val="28"/>
        </w:rPr>
      </w:pPr>
    </w:p>
    <w:p w14:paraId="65B14539">
      <w:pPr>
        <w:pStyle w:val="20"/>
        <w:tabs>
          <w:tab w:val="left" w:pos="588"/>
        </w:tabs>
        <w:rPr>
          <w:rFonts w:hint="eastAsia" w:hAnsi="宋体"/>
          <w:bCs/>
          <w:color w:val="000000"/>
          <w:sz w:val="28"/>
          <w:szCs w:val="28"/>
        </w:rPr>
      </w:pPr>
    </w:p>
    <w:p w14:paraId="40FB53F2">
      <w:pPr>
        <w:pStyle w:val="20"/>
        <w:tabs>
          <w:tab w:val="left" w:pos="588"/>
        </w:tabs>
        <w:rPr>
          <w:rFonts w:hint="eastAsia" w:hAnsi="宋体"/>
          <w:bCs/>
          <w:color w:val="000000"/>
          <w:sz w:val="28"/>
          <w:szCs w:val="28"/>
        </w:rPr>
      </w:pPr>
    </w:p>
    <w:p w14:paraId="16A64C1B">
      <w:pPr>
        <w:pStyle w:val="20"/>
        <w:tabs>
          <w:tab w:val="left" w:pos="588"/>
        </w:tabs>
        <w:rPr>
          <w:rFonts w:hint="eastAsia" w:hAnsi="宋体"/>
          <w:bCs/>
          <w:color w:val="000000"/>
          <w:sz w:val="28"/>
          <w:szCs w:val="28"/>
        </w:rPr>
      </w:pPr>
    </w:p>
    <w:p w14:paraId="6D03BACE">
      <w:pPr>
        <w:pStyle w:val="20"/>
        <w:tabs>
          <w:tab w:val="left" w:pos="588"/>
        </w:tabs>
        <w:ind w:firstLine="526"/>
        <w:jc w:val="center"/>
        <w:rPr>
          <w:rFonts w:hint="eastAsia" w:hAnsi="宋体"/>
          <w:bCs/>
          <w:color w:val="000000"/>
          <w:sz w:val="28"/>
          <w:szCs w:val="28"/>
        </w:rPr>
      </w:pPr>
    </w:p>
    <w:p w14:paraId="1267BC15">
      <w:pPr>
        <w:jc w:val="center"/>
        <w:rPr>
          <w:rFonts w:hint="eastAsia" w:ascii="宋体" w:hAnsi="宋体"/>
          <w:b/>
          <w:bCs/>
          <w:sz w:val="32"/>
          <w:szCs w:val="32"/>
        </w:rPr>
      </w:pPr>
      <w:r>
        <w:rPr>
          <w:rFonts w:hint="eastAsia" w:ascii="宋体" w:hAnsi="宋体"/>
          <w:b/>
          <w:bCs/>
          <w:sz w:val="32"/>
          <w:szCs w:val="32"/>
        </w:rPr>
        <w:t>法定代表人授权委托书</w:t>
      </w:r>
    </w:p>
    <w:p w14:paraId="458D3C2D">
      <w:pPr>
        <w:pStyle w:val="20"/>
        <w:tabs>
          <w:tab w:val="left" w:pos="588"/>
        </w:tabs>
        <w:ind w:firstLine="600" w:firstLineChars="250"/>
        <w:rPr>
          <w:rFonts w:hAnsi="宋体"/>
          <w:b/>
          <w:bCs/>
          <w:color w:val="000000"/>
          <w:sz w:val="24"/>
          <w:szCs w:val="24"/>
        </w:rPr>
      </w:pPr>
      <w:r>
        <w:rPr>
          <w:rFonts w:hint="eastAsia" w:hAnsi="宋体"/>
          <w:color w:val="000000"/>
          <w:sz w:val="24"/>
          <w:szCs w:val="24"/>
          <w:u w:val="single"/>
        </w:rPr>
        <w:t xml:space="preserve">      采购人        </w:t>
      </w:r>
      <w:r>
        <w:rPr>
          <w:rFonts w:hint="eastAsia" w:hAnsi="宋体"/>
          <w:color w:val="000000"/>
          <w:sz w:val="24"/>
          <w:szCs w:val="24"/>
        </w:rPr>
        <w:t>：</w:t>
      </w:r>
    </w:p>
    <w:p w14:paraId="08FBF6B9">
      <w:pPr>
        <w:pStyle w:val="20"/>
        <w:tabs>
          <w:tab w:val="left" w:pos="588"/>
        </w:tabs>
        <w:ind w:firstLine="554" w:firstLineChars="231"/>
        <w:rPr>
          <w:rFonts w:hAnsi="宋体"/>
          <w:color w:val="000000"/>
          <w:sz w:val="24"/>
          <w:szCs w:val="24"/>
        </w:rPr>
      </w:pPr>
      <w:r>
        <w:rPr>
          <w:rFonts w:hint="eastAsia" w:hAnsi="宋体"/>
          <w:color w:val="000000"/>
          <w:sz w:val="24"/>
          <w:szCs w:val="24"/>
        </w:rPr>
        <w:t>本授权书声明：</w:t>
      </w:r>
      <w:r>
        <w:rPr>
          <w:rFonts w:hint="eastAsia" w:hAnsi="宋体"/>
          <w:color w:val="000000"/>
          <w:sz w:val="24"/>
          <w:szCs w:val="24"/>
          <w:u w:val="single"/>
        </w:rPr>
        <w:t>（法定代表人姓名）</w:t>
      </w:r>
      <w:r>
        <w:rPr>
          <w:rFonts w:hint="eastAsia" w:hAnsi="宋体"/>
          <w:color w:val="000000"/>
          <w:sz w:val="24"/>
          <w:szCs w:val="24"/>
        </w:rPr>
        <w:t>为</w:t>
      </w:r>
      <w:r>
        <w:rPr>
          <w:rFonts w:hint="eastAsia" w:hAnsi="宋体"/>
          <w:color w:val="000000"/>
          <w:sz w:val="24"/>
          <w:szCs w:val="24"/>
          <w:u w:val="single"/>
        </w:rPr>
        <w:t xml:space="preserve">（委托单位全称） </w:t>
      </w:r>
      <w:r>
        <w:rPr>
          <w:rFonts w:hint="eastAsia" w:hAnsi="宋体"/>
          <w:color w:val="000000"/>
          <w:sz w:val="24"/>
          <w:szCs w:val="24"/>
        </w:rPr>
        <w:t>的法定代表人。代表本单位授权本单位</w:t>
      </w:r>
      <w:r>
        <w:rPr>
          <w:rFonts w:hint="eastAsia" w:hAnsi="宋体"/>
          <w:color w:val="000000"/>
          <w:sz w:val="24"/>
          <w:szCs w:val="24"/>
          <w:u w:val="single"/>
        </w:rPr>
        <w:t>（授权代表职务    姓名）</w:t>
      </w:r>
      <w:r>
        <w:rPr>
          <w:rFonts w:hint="eastAsia" w:hAnsi="宋体"/>
          <w:color w:val="000000"/>
          <w:sz w:val="24"/>
          <w:szCs w:val="24"/>
        </w:rPr>
        <w:t>为本单位合法授权代表，就贵方组织的有关</w:t>
      </w:r>
      <w:r>
        <w:rPr>
          <w:rFonts w:hint="eastAsia" w:hAnsi="宋体"/>
          <w:color w:val="000000"/>
          <w:sz w:val="24"/>
          <w:szCs w:val="24"/>
          <w:u w:val="single"/>
        </w:rPr>
        <w:t xml:space="preserve">       </w:t>
      </w:r>
      <w:r>
        <w:rPr>
          <w:rFonts w:hint="eastAsia" w:hAnsi="宋体"/>
          <w:color w:val="000000"/>
          <w:sz w:val="24"/>
          <w:szCs w:val="24"/>
        </w:rPr>
        <w:t>项目的谈判及合同的签订、执行、完成，以本单位名义处理一切与之有关的事务。除本单位法定代表人和授权代表外，本单位承诺不再派其他人员办理与本项目相关的事务并签署文件。除本单位法定代表人和授权代表外，投标方有权拒绝其他人员代表本单位办理与本项目相关的事务并签署文件。</w:t>
      </w:r>
    </w:p>
    <w:p w14:paraId="2F7FC68D">
      <w:pPr>
        <w:pStyle w:val="20"/>
        <w:tabs>
          <w:tab w:val="left" w:pos="588"/>
        </w:tabs>
        <w:ind w:firstLine="557" w:firstLineChars="231"/>
        <w:rPr>
          <w:rFonts w:hAnsi="宋体"/>
          <w:color w:val="000000"/>
          <w:sz w:val="24"/>
          <w:szCs w:val="24"/>
        </w:rPr>
      </w:pPr>
      <w:r>
        <w:rPr>
          <w:rFonts w:hint="eastAsia" w:hAnsi="宋体"/>
          <w:b/>
          <w:color w:val="000000"/>
          <w:sz w:val="24"/>
          <w:szCs w:val="24"/>
        </w:rPr>
        <w:t>如有不实，我单位愿意承担相关的法律责任。</w:t>
      </w:r>
    </w:p>
    <w:p w14:paraId="2546080E">
      <w:pPr>
        <w:pStyle w:val="20"/>
        <w:tabs>
          <w:tab w:val="left" w:pos="588"/>
        </w:tabs>
        <w:ind w:firstLine="554" w:firstLineChars="231"/>
        <w:rPr>
          <w:rFonts w:hAnsi="宋体"/>
          <w:color w:val="000000"/>
          <w:sz w:val="24"/>
          <w:szCs w:val="24"/>
        </w:rPr>
      </w:pPr>
      <w:r>
        <w:rPr>
          <w:rFonts w:hint="eastAsia" w:hAnsi="宋体"/>
          <w:color w:val="000000"/>
          <w:sz w:val="24"/>
          <w:szCs w:val="24"/>
        </w:rPr>
        <w:t>授权代表无转委托权。</w:t>
      </w:r>
    </w:p>
    <w:p w14:paraId="1E2F5225">
      <w:pPr>
        <w:pStyle w:val="20"/>
        <w:tabs>
          <w:tab w:val="left" w:pos="588"/>
        </w:tabs>
        <w:ind w:firstLine="554" w:firstLineChars="231"/>
        <w:rPr>
          <w:rFonts w:hAnsi="宋体"/>
          <w:color w:val="000000"/>
          <w:sz w:val="24"/>
          <w:szCs w:val="24"/>
          <w:u w:val="single"/>
        </w:rPr>
      </w:pPr>
      <w:r>
        <w:rPr>
          <w:rFonts w:hint="eastAsia" w:hAnsi="宋体"/>
          <w:color w:val="000000"/>
          <w:sz w:val="24"/>
          <w:szCs w:val="24"/>
        </w:rPr>
        <w:t>法人身份证号：</w:t>
      </w:r>
      <w:r>
        <w:rPr>
          <w:rFonts w:hint="eastAsia" w:hAnsi="宋体"/>
          <w:color w:val="000000"/>
          <w:sz w:val="24"/>
          <w:szCs w:val="24"/>
          <w:u w:val="single"/>
        </w:rPr>
        <w:t xml:space="preserve">                            </w:t>
      </w:r>
    </w:p>
    <w:p w14:paraId="6170E122">
      <w:pPr>
        <w:pStyle w:val="20"/>
        <w:tabs>
          <w:tab w:val="left" w:pos="588"/>
        </w:tabs>
        <w:ind w:firstLine="554" w:firstLineChars="231"/>
        <w:rPr>
          <w:rFonts w:hAnsi="宋体"/>
          <w:color w:val="000000"/>
          <w:sz w:val="24"/>
          <w:szCs w:val="24"/>
          <w:u w:val="single"/>
        </w:rPr>
      </w:pPr>
      <w:r>
        <w:rPr>
          <w:rFonts w:hint="eastAsia" w:hAnsi="宋体"/>
          <w:color w:val="000000"/>
          <w:sz w:val="24"/>
          <w:szCs w:val="24"/>
        </w:rPr>
        <w:t>授权委托代理人身份证号：</w:t>
      </w:r>
      <w:r>
        <w:rPr>
          <w:rFonts w:hint="eastAsia" w:hAnsi="宋体"/>
          <w:color w:val="000000"/>
          <w:sz w:val="24"/>
          <w:szCs w:val="24"/>
          <w:u w:val="single"/>
        </w:rPr>
        <w:t xml:space="preserve">                               </w:t>
      </w:r>
    </w:p>
    <w:p w14:paraId="559F7216">
      <w:pPr>
        <w:pStyle w:val="20"/>
        <w:tabs>
          <w:tab w:val="left" w:pos="588"/>
        </w:tabs>
        <w:ind w:firstLine="554" w:firstLineChars="231"/>
        <w:rPr>
          <w:rFonts w:hAnsi="宋体"/>
          <w:color w:val="000000"/>
          <w:sz w:val="24"/>
          <w:szCs w:val="24"/>
        </w:rPr>
      </w:pPr>
      <w:r>
        <w:rPr>
          <w:rFonts w:hint="eastAsia" w:hAnsi="宋体"/>
          <w:color w:val="000000"/>
          <w:sz w:val="24"/>
          <w:szCs w:val="24"/>
        </w:rPr>
        <w:t>本授权书于</w:t>
      </w:r>
      <w:r>
        <w:rPr>
          <w:rFonts w:hint="eastAsia" w:hAnsi="宋体"/>
          <w:color w:val="000000"/>
          <w:spacing w:val="10"/>
          <w:sz w:val="24"/>
          <w:szCs w:val="24"/>
          <w:u w:val="single"/>
        </w:rPr>
        <w:t xml:space="preserve">     </w:t>
      </w:r>
      <w:r>
        <w:rPr>
          <w:rFonts w:hint="eastAsia" w:hAnsi="宋体"/>
          <w:color w:val="000000"/>
          <w:sz w:val="24"/>
          <w:szCs w:val="24"/>
        </w:rPr>
        <w:t>年</w:t>
      </w:r>
      <w:r>
        <w:rPr>
          <w:rFonts w:hint="eastAsia" w:hAnsi="宋体"/>
          <w:color w:val="000000"/>
          <w:spacing w:val="10"/>
          <w:sz w:val="24"/>
          <w:szCs w:val="24"/>
          <w:u w:val="single"/>
        </w:rPr>
        <w:t xml:space="preserve">  </w:t>
      </w:r>
      <w:r>
        <w:rPr>
          <w:rFonts w:hint="eastAsia" w:hAnsi="宋体"/>
          <w:color w:val="000000"/>
          <w:sz w:val="24"/>
          <w:szCs w:val="24"/>
        </w:rPr>
        <w:t>月</w:t>
      </w:r>
      <w:r>
        <w:rPr>
          <w:rFonts w:hint="eastAsia" w:hAnsi="宋体"/>
          <w:color w:val="000000"/>
          <w:spacing w:val="10"/>
          <w:sz w:val="24"/>
          <w:szCs w:val="24"/>
          <w:u w:val="single"/>
        </w:rPr>
        <w:t xml:space="preserve">  </w:t>
      </w:r>
      <w:r>
        <w:rPr>
          <w:rFonts w:hint="eastAsia" w:hAnsi="宋体"/>
          <w:color w:val="000000"/>
          <w:sz w:val="24"/>
          <w:szCs w:val="24"/>
        </w:rPr>
        <w:t>日生效，特此声明。</w:t>
      </w:r>
    </w:p>
    <w:p w14:paraId="1995B3DC">
      <w:pPr>
        <w:pStyle w:val="20"/>
        <w:tabs>
          <w:tab w:val="left" w:pos="588"/>
        </w:tabs>
        <w:ind w:firstLine="554" w:firstLineChars="231"/>
        <w:rPr>
          <w:rFonts w:hAnsi="宋体"/>
          <w:color w:val="000000"/>
          <w:sz w:val="24"/>
          <w:szCs w:val="24"/>
        </w:rPr>
      </w:pPr>
    </w:p>
    <w:p w14:paraId="3B8BB0B6">
      <w:pPr>
        <w:pStyle w:val="20"/>
        <w:tabs>
          <w:tab w:val="left" w:pos="588"/>
        </w:tabs>
        <w:ind w:firstLine="554" w:firstLineChars="231"/>
        <w:rPr>
          <w:rFonts w:hAnsi="宋体"/>
          <w:color w:val="000000"/>
          <w:sz w:val="24"/>
          <w:szCs w:val="24"/>
        </w:rPr>
      </w:pPr>
      <w:r>
        <w:rPr>
          <w:rFonts w:hint="eastAsia" w:hAnsi="宋体"/>
          <w:color w:val="000000"/>
          <w:sz w:val="24"/>
          <w:szCs w:val="24"/>
        </w:rPr>
        <w:t>委托单位（盖章）：                         法定代表人（签字）：</w:t>
      </w:r>
      <w:r>
        <w:rPr>
          <w:rFonts w:hAnsi="宋体"/>
          <w:color w:val="000000"/>
          <w:sz w:val="24"/>
          <w:szCs w:val="24"/>
        </w:rPr>
        <w:t xml:space="preserve"> </w:t>
      </w:r>
    </w:p>
    <w:p w14:paraId="499CDE92">
      <w:pPr>
        <w:pStyle w:val="20"/>
        <w:tabs>
          <w:tab w:val="left" w:pos="588"/>
        </w:tabs>
        <w:ind w:firstLine="554" w:firstLineChars="231"/>
        <w:rPr>
          <w:rFonts w:hAnsi="宋体"/>
          <w:color w:val="000000"/>
          <w:sz w:val="24"/>
          <w:szCs w:val="24"/>
        </w:rPr>
      </w:pPr>
      <w:r>
        <w:rPr>
          <w:rFonts w:hint="eastAsia" w:hAnsi="宋体"/>
          <w:color w:val="000000"/>
          <w:sz w:val="24"/>
          <w:szCs w:val="24"/>
        </w:rPr>
        <w:t>签发日期：</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14:paraId="46866E3E">
      <w:pPr>
        <w:pStyle w:val="20"/>
        <w:tabs>
          <w:tab w:val="left" w:pos="588"/>
        </w:tabs>
        <w:ind w:firstLine="482" w:firstLineChars="200"/>
        <w:rPr>
          <w:rFonts w:hAnsi="宋体"/>
          <w:b/>
          <w:color w:val="000000"/>
          <w:sz w:val="24"/>
          <w:szCs w:val="24"/>
        </w:rPr>
      </w:pPr>
      <w:r>
        <w:rPr>
          <w:rFonts w:hint="eastAsia" w:hAnsi="宋体"/>
          <w:b/>
          <w:color w:val="000000"/>
          <w:sz w:val="24"/>
          <w:szCs w:val="24"/>
        </w:rPr>
        <w:t>授权代表承诺：</w:t>
      </w:r>
    </w:p>
    <w:p w14:paraId="40BF6E8A">
      <w:pPr>
        <w:pStyle w:val="20"/>
        <w:tabs>
          <w:tab w:val="left" w:pos="588"/>
        </w:tabs>
        <w:ind w:firstLine="482" w:firstLineChars="200"/>
        <w:rPr>
          <w:rFonts w:hAnsi="宋体"/>
          <w:b/>
          <w:color w:val="000000"/>
          <w:sz w:val="24"/>
          <w:szCs w:val="24"/>
        </w:rPr>
      </w:pPr>
      <w:r>
        <w:rPr>
          <w:rFonts w:hint="eastAsia" w:hAnsi="宋体"/>
          <w:b/>
          <w:color w:val="000000"/>
          <w:sz w:val="24"/>
          <w:szCs w:val="24"/>
        </w:rPr>
        <w:t>本人承诺，在本项目法定代表人授权委托书生效之日起一年内，本人不再代表其他单位参与采购人采购其他项目的投标、谈判以及其他方式的竞争活动。否则，愿意承担相关责任。</w:t>
      </w:r>
    </w:p>
    <w:p w14:paraId="257E1888">
      <w:pPr>
        <w:pStyle w:val="20"/>
        <w:tabs>
          <w:tab w:val="left" w:pos="588"/>
        </w:tabs>
        <w:ind w:firstLine="480" w:firstLineChars="200"/>
        <w:rPr>
          <w:rFonts w:hAnsi="宋体"/>
          <w:color w:val="000000"/>
          <w:sz w:val="24"/>
          <w:szCs w:val="24"/>
          <w:u w:val="single"/>
        </w:rPr>
      </w:pPr>
      <w:r>
        <w:rPr>
          <w:rFonts w:hint="eastAsia" w:hAnsi="宋体"/>
          <w:color w:val="000000"/>
          <w:sz w:val="24"/>
          <w:szCs w:val="24"/>
        </w:rPr>
        <w:t xml:space="preserve"> 授权代表（签字）：</w:t>
      </w:r>
      <w:r>
        <w:rPr>
          <w:rFonts w:hint="eastAsia" w:hAnsi="宋体"/>
          <w:color w:val="000000"/>
          <w:sz w:val="24"/>
          <w:szCs w:val="24"/>
          <w:u w:val="single"/>
        </w:rPr>
        <w:t xml:space="preserve">                </w:t>
      </w:r>
    </w:p>
    <w:p w14:paraId="6D48CA93">
      <w:pPr>
        <w:pStyle w:val="20"/>
        <w:tabs>
          <w:tab w:val="left" w:pos="588"/>
        </w:tabs>
        <w:ind w:firstLine="5880" w:firstLineChars="2450"/>
        <w:rPr>
          <w:rFonts w:hAnsi="宋体"/>
          <w:color w:val="000000"/>
          <w:sz w:val="24"/>
          <w:szCs w:val="24"/>
        </w:rPr>
      </w:pPr>
      <w:r>
        <w:rPr>
          <w:rFonts w:hint="eastAsia" w:hAnsi="宋体"/>
          <w:color w:val="000000"/>
          <w:sz w:val="24"/>
          <w:szCs w:val="24"/>
        </w:rPr>
        <w:t>年    月     日</w:t>
      </w:r>
    </w:p>
    <w:p w14:paraId="09FC2E0E">
      <w:pPr>
        <w:pStyle w:val="20"/>
        <w:tabs>
          <w:tab w:val="left" w:pos="588"/>
        </w:tabs>
        <w:ind w:firstLine="482" w:firstLineChars="200"/>
        <w:rPr>
          <w:rFonts w:hAnsi="宋体"/>
          <w:b/>
          <w:color w:val="000000"/>
          <w:sz w:val="24"/>
          <w:szCs w:val="24"/>
        </w:rPr>
      </w:pPr>
      <w:r>
        <w:rPr>
          <w:rFonts w:hAnsi="宋体"/>
          <w:b/>
          <w:color w:val="000000"/>
          <w:sz w:val="24"/>
          <w:szCs w:val="24"/>
        </w:rPr>
        <w:t>说明：</w:t>
      </w:r>
    </w:p>
    <w:p w14:paraId="30E0E4FB">
      <w:pPr>
        <w:pStyle w:val="20"/>
        <w:tabs>
          <w:tab w:val="left" w:pos="588"/>
        </w:tabs>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供应商只能授权1人为本单位合法的委托授权代表。</w:t>
      </w:r>
      <w:r>
        <w:rPr>
          <w:rFonts w:hAnsi="宋体"/>
          <w:color w:val="000000"/>
          <w:sz w:val="24"/>
          <w:szCs w:val="24"/>
        </w:rPr>
        <w:t>否则</w:t>
      </w:r>
      <w:r>
        <w:rPr>
          <w:rFonts w:hint="eastAsia" w:hAnsi="宋体"/>
          <w:color w:val="000000"/>
          <w:sz w:val="24"/>
          <w:szCs w:val="24"/>
        </w:rPr>
        <w:t>，投标</w:t>
      </w:r>
      <w:r>
        <w:rPr>
          <w:rFonts w:hAnsi="宋体"/>
          <w:color w:val="000000"/>
          <w:sz w:val="24"/>
          <w:szCs w:val="24"/>
        </w:rPr>
        <w:t>无效。</w:t>
      </w:r>
    </w:p>
    <w:p w14:paraId="427BACCD">
      <w:pPr>
        <w:pStyle w:val="20"/>
        <w:tabs>
          <w:tab w:val="left" w:pos="588"/>
        </w:tabs>
        <w:ind w:firstLine="480" w:firstLineChars="200"/>
        <w:rPr>
          <w:rFonts w:hAnsi="宋体"/>
          <w:color w:val="000000"/>
          <w:sz w:val="24"/>
          <w:szCs w:val="24"/>
        </w:rPr>
      </w:pPr>
      <w:r>
        <w:rPr>
          <w:rFonts w:hint="eastAsia" w:hAnsi="宋体"/>
          <w:color w:val="000000"/>
          <w:sz w:val="24"/>
          <w:szCs w:val="24"/>
        </w:rPr>
        <w:t>2.授权代表在本项目法定代表人授权委托书生效之日起一年内，代表其他单位参与采购人采购其他项目的投标、谈判以及其他方式的竞争活动，则代理无效。</w:t>
      </w:r>
    </w:p>
    <w:p w14:paraId="213B00A4">
      <w:pPr>
        <w:pStyle w:val="20"/>
        <w:tabs>
          <w:tab w:val="left" w:pos="588"/>
        </w:tabs>
        <w:ind w:firstLine="480" w:firstLineChars="200"/>
        <w:rPr>
          <w:rFonts w:hAnsi="宋体"/>
          <w:color w:val="000000"/>
          <w:sz w:val="24"/>
          <w:szCs w:val="24"/>
        </w:rPr>
      </w:pPr>
      <w:r>
        <w:rPr>
          <w:rFonts w:hint="eastAsia" w:hAnsi="宋体"/>
          <w:color w:val="000000"/>
          <w:sz w:val="24"/>
          <w:szCs w:val="24"/>
        </w:rPr>
        <w:t>3、授权代表一经确定，只能由供应商的法定代表人或授权代表办理与本项目有关的一切事务。其他人员办理无效。投标方有权拒绝办理。</w:t>
      </w:r>
    </w:p>
    <w:p w14:paraId="1B9EDECE">
      <w:pPr>
        <w:pStyle w:val="20"/>
        <w:tabs>
          <w:tab w:val="left" w:pos="588"/>
        </w:tabs>
        <w:ind w:firstLine="480" w:firstLineChars="200"/>
        <w:rPr>
          <w:rFonts w:hint="eastAsia" w:hAnsi="宋体"/>
          <w:color w:val="000000"/>
          <w:sz w:val="24"/>
          <w:szCs w:val="24"/>
        </w:rPr>
      </w:pPr>
      <w:r>
        <w:rPr>
          <w:rFonts w:hint="eastAsia" w:hAnsi="宋体"/>
          <w:color w:val="000000"/>
          <w:sz w:val="24"/>
          <w:szCs w:val="24"/>
        </w:rPr>
        <w:t>4.</w:t>
      </w:r>
      <w:r>
        <w:rPr>
          <w:rFonts w:hAnsi="宋体"/>
          <w:color w:val="000000"/>
          <w:sz w:val="24"/>
          <w:szCs w:val="24"/>
        </w:rPr>
        <w:t>授权代表根据授权范围，以委托单位的名义签订合同，并将此委托书提交给对方作为合同附件。</w:t>
      </w:r>
    </w:p>
    <w:p w14:paraId="2D1109BE">
      <w:pPr>
        <w:pStyle w:val="20"/>
        <w:tabs>
          <w:tab w:val="left" w:pos="588"/>
        </w:tabs>
        <w:ind w:firstLine="480" w:firstLineChars="200"/>
        <w:rPr>
          <w:rFonts w:hint="eastAsia" w:hAnsi="宋体"/>
          <w:color w:val="000000"/>
          <w:sz w:val="24"/>
          <w:szCs w:val="24"/>
        </w:rPr>
      </w:pPr>
      <w:r>
        <w:rPr>
          <w:rFonts w:hint="eastAsia" w:hAnsi="宋体"/>
          <w:color w:val="000000"/>
          <w:sz w:val="24"/>
          <w:szCs w:val="24"/>
        </w:rPr>
        <w:t>5.授权委托书必须使用本文件规定格式，否则，投标无效。委托书内容填写要明确，文字要工整清楚，涂改无效。</w:t>
      </w:r>
    </w:p>
    <w:p w14:paraId="5F299A6A">
      <w:pPr>
        <w:pStyle w:val="34"/>
        <w:rPr>
          <w:rFonts w:hint="eastAsia"/>
          <w:lang w:val="en-US" w:eastAsia="zh-CN"/>
        </w:rPr>
      </w:pPr>
    </w:p>
    <w:p w14:paraId="43C85EE6">
      <w:pPr>
        <w:pStyle w:val="34"/>
        <w:rPr>
          <w:rFonts w:hint="eastAsia"/>
          <w:lang w:val="en-US" w:eastAsia="zh-CN"/>
        </w:rPr>
      </w:pPr>
    </w:p>
    <w:p w14:paraId="1911849A">
      <w:pPr>
        <w:pStyle w:val="34"/>
        <w:rPr>
          <w:rFonts w:hint="eastAsia"/>
          <w:lang w:val="en-US" w:eastAsia="zh-CN"/>
        </w:rPr>
      </w:pPr>
    </w:p>
    <w:p w14:paraId="448FB694">
      <w:pPr>
        <w:pStyle w:val="34"/>
        <w:rPr>
          <w:rFonts w:hint="eastAsia"/>
          <w:lang w:val="en-US" w:eastAsia="zh-CN"/>
        </w:rPr>
      </w:pPr>
    </w:p>
    <w:p w14:paraId="7019327B">
      <w:pPr>
        <w:pStyle w:val="34"/>
        <w:rPr>
          <w:rFonts w:hint="eastAsia"/>
          <w:lang w:val="en-US" w:eastAsia="zh-CN"/>
        </w:rPr>
      </w:pPr>
    </w:p>
    <w:p w14:paraId="7CEE9C4F">
      <w:pPr>
        <w:jc w:val="center"/>
        <w:rPr>
          <w:rFonts w:hint="eastAsia" w:ascii="宋体" w:hAnsi="宋体"/>
          <w:b/>
          <w:bCs/>
          <w:sz w:val="32"/>
          <w:szCs w:val="32"/>
        </w:rPr>
      </w:pPr>
    </w:p>
    <w:p w14:paraId="45EED368">
      <w:pPr>
        <w:jc w:val="center"/>
        <w:rPr>
          <w:rFonts w:hint="eastAsia" w:ascii="宋体" w:hAnsi="宋体"/>
          <w:b/>
          <w:bCs/>
          <w:sz w:val="32"/>
          <w:szCs w:val="32"/>
        </w:rPr>
      </w:pPr>
      <w:r>
        <w:rPr>
          <w:rFonts w:hint="eastAsia" w:ascii="宋体" w:hAnsi="宋体"/>
          <w:b/>
          <w:bCs/>
          <w:sz w:val="32"/>
          <w:szCs w:val="32"/>
        </w:rPr>
        <w:t>投标书</w:t>
      </w:r>
    </w:p>
    <w:p w14:paraId="67B8A926">
      <w:pPr>
        <w:pStyle w:val="17"/>
        <w:rPr>
          <w:rFonts w:hint="eastAsia"/>
        </w:rPr>
      </w:pPr>
    </w:p>
    <w:p w14:paraId="4E8FE923">
      <w:pPr>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（采购人）              </w:t>
      </w:r>
    </w:p>
    <w:p w14:paraId="366C64E2">
      <w:pPr>
        <w:ind w:firstLine="480" w:firstLineChars="200"/>
        <w:rPr>
          <w:rFonts w:hint="eastAsia" w:ascii="宋体" w:hAnsi="宋体"/>
          <w:sz w:val="24"/>
          <w:szCs w:val="24"/>
        </w:rPr>
      </w:pPr>
      <w:r>
        <w:rPr>
          <w:rFonts w:hint="eastAsia" w:ascii="宋体" w:hAnsi="宋体"/>
          <w:sz w:val="24"/>
          <w:szCs w:val="24"/>
        </w:rPr>
        <w:t>我方收到贵方</w:t>
      </w:r>
      <w:r>
        <w:rPr>
          <w:rFonts w:hint="eastAsia" w:ascii="宋体" w:hAnsi="宋体"/>
          <w:sz w:val="24"/>
          <w:szCs w:val="24"/>
          <w:u w:val="single"/>
        </w:rPr>
        <w:t xml:space="preserve">                 </w:t>
      </w:r>
      <w:r>
        <w:rPr>
          <w:rFonts w:hint="eastAsia" w:ascii="宋体" w:hAnsi="宋体"/>
          <w:sz w:val="24"/>
          <w:szCs w:val="24"/>
        </w:rPr>
        <w:t>项目谈判文件，在完全理解并接受该项目采购服务技术要求和商务条件以及其他内容后，我方决定参加该项目投标。</w:t>
      </w:r>
    </w:p>
    <w:p w14:paraId="49BC37E9">
      <w:pPr>
        <w:ind w:firstLine="480" w:firstLineChars="200"/>
        <w:rPr>
          <w:rFonts w:hint="eastAsia" w:ascii="宋体" w:hAnsi="宋体"/>
          <w:sz w:val="24"/>
          <w:szCs w:val="24"/>
        </w:rPr>
      </w:pPr>
      <w:r>
        <w:rPr>
          <w:rFonts w:hint="eastAsia" w:ascii="宋体" w:hAnsi="宋体"/>
          <w:sz w:val="24"/>
          <w:szCs w:val="24"/>
        </w:rPr>
        <w:t>现做出如下承诺：</w:t>
      </w:r>
    </w:p>
    <w:p w14:paraId="044DBCCD">
      <w:pPr>
        <w:ind w:firstLine="480" w:firstLineChars="200"/>
        <w:rPr>
          <w:rFonts w:hint="eastAsia" w:ascii="宋体" w:hAnsi="宋体"/>
          <w:color w:val="000000"/>
          <w:sz w:val="24"/>
          <w:szCs w:val="24"/>
        </w:rPr>
      </w:pPr>
      <w:r>
        <w:rPr>
          <w:rFonts w:hint="eastAsia" w:ascii="宋体" w:hAnsi="宋体"/>
          <w:sz w:val="24"/>
          <w:szCs w:val="24"/>
        </w:rPr>
        <w:t>1、按谈判文件项目需求和投标报价明细表，</w:t>
      </w:r>
    </w:p>
    <w:p w14:paraId="60D8C785">
      <w:pPr>
        <w:ind w:firstLine="480" w:firstLineChars="200"/>
        <w:rPr>
          <w:rFonts w:hint="eastAsia" w:ascii="宋体" w:hAnsi="宋体"/>
          <w:sz w:val="24"/>
          <w:szCs w:val="24"/>
        </w:rPr>
      </w:pPr>
      <w:r>
        <w:rPr>
          <w:rFonts w:hint="eastAsia" w:ascii="宋体" w:hAnsi="宋体"/>
          <w:sz w:val="24"/>
          <w:szCs w:val="24"/>
        </w:rPr>
        <w:t>2、我方同意从领取谈判文件之日起遵循该文件，并承认其在投标方须知规定的有效期满之前对我方具有约束力。</w:t>
      </w:r>
    </w:p>
    <w:p w14:paraId="25BFAAB8">
      <w:pPr>
        <w:ind w:firstLine="480" w:firstLineChars="200"/>
        <w:rPr>
          <w:rFonts w:hint="eastAsia" w:ascii="宋体" w:hAnsi="宋体"/>
          <w:sz w:val="24"/>
          <w:szCs w:val="24"/>
        </w:rPr>
      </w:pPr>
      <w:r>
        <w:rPr>
          <w:rFonts w:hint="eastAsia" w:ascii="宋体" w:hAnsi="宋体"/>
          <w:sz w:val="24"/>
          <w:szCs w:val="24"/>
        </w:rPr>
        <w:t>3、我方已详细阅读谈判文件，我方知道必须放弃提出含糊不清或误解问题的权利。</w:t>
      </w:r>
    </w:p>
    <w:p w14:paraId="16E991F2">
      <w:pPr>
        <w:ind w:firstLine="480" w:firstLineChars="200"/>
        <w:rPr>
          <w:rFonts w:hint="eastAsia" w:ascii="宋体" w:hAnsi="宋体"/>
          <w:sz w:val="24"/>
          <w:szCs w:val="24"/>
        </w:rPr>
      </w:pPr>
      <w:r>
        <w:rPr>
          <w:rFonts w:hint="eastAsia" w:ascii="宋体" w:hAnsi="宋体"/>
          <w:sz w:val="24"/>
          <w:szCs w:val="24"/>
        </w:rPr>
        <w:t>4、我方同意向贵方提供与本项目有关的任何数据或资料，并对所有资料的真实性、合法性负责。若贵方需要，我方愿意进一步提供我方做出的一切承诺的证明材料。</w:t>
      </w:r>
    </w:p>
    <w:p w14:paraId="7F44C8E7">
      <w:pPr>
        <w:ind w:firstLine="480" w:firstLineChars="200"/>
        <w:rPr>
          <w:rFonts w:hint="eastAsia" w:ascii="宋体" w:hAnsi="宋体"/>
          <w:sz w:val="24"/>
          <w:szCs w:val="24"/>
        </w:rPr>
      </w:pPr>
      <w:r>
        <w:rPr>
          <w:rFonts w:hint="eastAsia" w:ascii="宋体" w:hAnsi="宋体"/>
          <w:sz w:val="24"/>
          <w:szCs w:val="24"/>
        </w:rPr>
        <w:t>5、我方愿按相关</w:t>
      </w:r>
      <w:r>
        <w:rPr>
          <w:rFonts w:hint="eastAsia" w:ascii="宋体" w:hAnsi="宋体"/>
          <w:sz w:val="24"/>
          <w:szCs w:val="24"/>
          <w:lang w:eastAsia="zh-CN"/>
        </w:rPr>
        <w:t>法律法规</w:t>
      </w:r>
      <w:r>
        <w:rPr>
          <w:rFonts w:hint="eastAsia" w:ascii="宋体" w:hAnsi="宋体"/>
          <w:sz w:val="24"/>
          <w:szCs w:val="24"/>
        </w:rPr>
        <w:t>履行自己的全部责任。</w:t>
      </w:r>
    </w:p>
    <w:p w14:paraId="4526D374">
      <w:pPr>
        <w:ind w:firstLine="480" w:firstLineChars="200"/>
        <w:rPr>
          <w:rFonts w:hint="eastAsia" w:ascii="宋体" w:hAnsi="宋体"/>
          <w:sz w:val="24"/>
          <w:szCs w:val="24"/>
        </w:rPr>
      </w:pPr>
      <w:r>
        <w:rPr>
          <w:rFonts w:hint="eastAsia" w:ascii="宋体" w:hAnsi="宋体"/>
          <w:sz w:val="24"/>
          <w:szCs w:val="24"/>
        </w:rPr>
        <w:t>与本项目有关的正式通讯地址为：</w:t>
      </w:r>
    </w:p>
    <w:p w14:paraId="76217ED1">
      <w:pPr>
        <w:rPr>
          <w:rFonts w:hint="eastAsia" w:ascii="宋体" w:hAnsi="宋体"/>
          <w:sz w:val="24"/>
          <w:szCs w:val="24"/>
        </w:rPr>
      </w:pPr>
    </w:p>
    <w:p w14:paraId="11778600">
      <w:pPr>
        <w:rPr>
          <w:rFonts w:hint="eastAsia" w:ascii="宋体" w:hAnsi="宋体"/>
          <w:sz w:val="24"/>
          <w:szCs w:val="24"/>
          <w:highlight w:val="yellow"/>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电话：</w:t>
      </w:r>
      <w:r>
        <w:rPr>
          <w:rFonts w:hint="eastAsia" w:ascii="宋体" w:hAnsi="宋体"/>
          <w:sz w:val="24"/>
          <w:szCs w:val="24"/>
          <w:u w:val="single"/>
        </w:rPr>
        <w:t xml:space="preserve">                   　　　</w:t>
      </w:r>
    </w:p>
    <w:p w14:paraId="6A3D6293">
      <w:pPr>
        <w:rPr>
          <w:rFonts w:hint="eastAsia" w:ascii="宋体" w:hAnsi="宋体"/>
          <w:sz w:val="24"/>
          <w:szCs w:val="24"/>
        </w:rPr>
      </w:pPr>
    </w:p>
    <w:p w14:paraId="1C35BC3B">
      <w:pPr>
        <w:rPr>
          <w:rFonts w:hint="eastAsia" w:ascii="宋体" w:hAnsi="宋体"/>
          <w:sz w:val="24"/>
          <w:szCs w:val="24"/>
        </w:rPr>
      </w:pPr>
      <w:r>
        <w:rPr>
          <w:rFonts w:hint="eastAsia" w:ascii="宋体" w:hAnsi="宋体"/>
          <w:sz w:val="24"/>
          <w:szCs w:val="24"/>
        </w:rPr>
        <w:t>投标单位全称（盖公章）：</w:t>
      </w:r>
      <w:r>
        <w:rPr>
          <w:rFonts w:hint="eastAsia" w:ascii="宋体" w:hAnsi="宋体"/>
          <w:sz w:val="24"/>
          <w:szCs w:val="24"/>
          <w:u w:val="single"/>
        </w:rPr>
        <w:t xml:space="preserve">                   </w:t>
      </w:r>
      <w:r>
        <w:rPr>
          <w:rFonts w:hint="eastAsia" w:ascii="宋体" w:hAnsi="宋体"/>
          <w:sz w:val="24"/>
          <w:szCs w:val="24"/>
        </w:rPr>
        <w:t>法定代表人或授权代表（签字）：</w:t>
      </w:r>
      <w:r>
        <w:rPr>
          <w:rFonts w:hint="eastAsia" w:ascii="宋体" w:hAnsi="宋体"/>
          <w:sz w:val="24"/>
          <w:szCs w:val="24"/>
          <w:u w:val="single"/>
        </w:rPr>
        <w:t xml:space="preserve">                   </w:t>
      </w:r>
    </w:p>
    <w:p w14:paraId="3B323D5B">
      <w:pPr>
        <w:rPr>
          <w:rFonts w:hint="eastAsia" w:ascii="宋体" w:hAnsi="宋体"/>
          <w:sz w:val="24"/>
          <w:szCs w:val="24"/>
        </w:rPr>
      </w:pPr>
    </w:p>
    <w:p w14:paraId="50CA702D">
      <w:pPr>
        <w:rPr>
          <w:rFonts w:hint="eastAsia"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14:paraId="6CCD6782">
      <w:pPr>
        <w:rPr>
          <w:rFonts w:hint="eastAsia" w:ascii="宋体" w:hAnsi="宋体"/>
          <w:sz w:val="24"/>
          <w:szCs w:val="24"/>
        </w:rPr>
      </w:pPr>
    </w:p>
    <w:p w14:paraId="6CB002E4">
      <w:pPr>
        <w:rPr>
          <w:rFonts w:hint="eastAsia" w:ascii="宋体" w:hAnsi="宋体"/>
          <w:b/>
          <w:sz w:val="24"/>
          <w:szCs w:val="24"/>
        </w:rPr>
      </w:pPr>
      <w:r>
        <w:rPr>
          <w:rFonts w:hint="eastAsia" w:ascii="宋体" w:hAnsi="宋体"/>
          <w:b/>
          <w:sz w:val="24"/>
          <w:szCs w:val="24"/>
        </w:rPr>
        <w:t>注：未按照本函格式要求填报的投标单位投标书将被视为非实质性投标本项目投标，从而导致该投标被拒绝。</w:t>
      </w:r>
    </w:p>
    <w:p w14:paraId="2B62095A">
      <w:pPr>
        <w:jc w:val="center"/>
        <w:rPr>
          <w:rFonts w:hint="eastAsia" w:ascii="宋体" w:hAnsi="宋体"/>
          <w:sz w:val="30"/>
        </w:rPr>
      </w:pPr>
    </w:p>
    <w:p w14:paraId="15DA247C">
      <w:pPr>
        <w:rPr>
          <w:rFonts w:hint="eastAsia" w:ascii="宋体" w:hAnsi="宋体"/>
          <w:b/>
          <w:bCs/>
          <w:sz w:val="32"/>
          <w:szCs w:val="32"/>
        </w:rPr>
      </w:pPr>
    </w:p>
    <w:p w14:paraId="0735C20B">
      <w:pPr>
        <w:pStyle w:val="34"/>
        <w:rPr>
          <w:rFonts w:hint="eastAsia"/>
          <w:lang w:eastAsia="zh-CN"/>
        </w:rPr>
      </w:pPr>
    </w:p>
    <w:p w14:paraId="43C2E8CB">
      <w:pPr>
        <w:pStyle w:val="34"/>
        <w:rPr>
          <w:rFonts w:hint="eastAsia"/>
          <w:lang w:eastAsia="zh-CN"/>
        </w:rPr>
      </w:pPr>
    </w:p>
    <w:p w14:paraId="2A56E3E1">
      <w:pPr>
        <w:pStyle w:val="34"/>
        <w:rPr>
          <w:rFonts w:hint="eastAsia"/>
        </w:rPr>
      </w:pPr>
    </w:p>
    <w:p w14:paraId="49875863">
      <w:pPr>
        <w:pStyle w:val="34"/>
        <w:rPr>
          <w:rFonts w:hint="eastAsia"/>
        </w:rPr>
      </w:pPr>
    </w:p>
    <w:p w14:paraId="02934CA6">
      <w:pPr>
        <w:pStyle w:val="34"/>
        <w:rPr>
          <w:rFonts w:hint="eastAsia"/>
        </w:rPr>
      </w:pPr>
    </w:p>
    <w:p w14:paraId="137A257D">
      <w:pPr>
        <w:pStyle w:val="34"/>
        <w:rPr>
          <w:rFonts w:hint="eastAsia"/>
        </w:rPr>
      </w:pPr>
    </w:p>
    <w:p w14:paraId="137E8F5D">
      <w:pPr>
        <w:pStyle w:val="34"/>
        <w:rPr>
          <w:rFonts w:hint="eastAsia"/>
        </w:rPr>
      </w:pPr>
    </w:p>
    <w:p w14:paraId="6367ED53">
      <w:pPr>
        <w:pStyle w:val="34"/>
        <w:rPr>
          <w:rFonts w:hint="eastAsia"/>
          <w:lang w:eastAsia="zh-CN"/>
        </w:rPr>
      </w:pPr>
    </w:p>
    <w:p w14:paraId="5CA10C09">
      <w:pPr>
        <w:pStyle w:val="34"/>
        <w:rPr>
          <w:rFonts w:hint="eastAsia"/>
          <w:lang w:eastAsia="zh-CN"/>
        </w:rPr>
      </w:pPr>
    </w:p>
    <w:p w14:paraId="5123A4D0">
      <w:pPr>
        <w:jc w:val="center"/>
        <w:rPr>
          <w:rFonts w:hint="eastAsia" w:ascii="宋体" w:hAnsi="宋体"/>
          <w:b/>
          <w:bCs/>
          <w:sz w:val="32"/>
          <w:szCs w:val="32"/>
        </w:rPr>
      </w:pPr>
      <w:r>
        <w:rPr>
          <w:rFonts w:hint="eastAsia" w:ascii="宋体" w:hAnsi="宋体"/>
          <w:b/>
          <w:bCs/>
          <w:sz w:val="32"/>
          <w:szCs w:val="32"/>
        </w:rPr>
        <w:t>报价明细表</w:t>
      </w:r>
    </w:p>
    <w:p w14:paraId="5D72555A">
      <w:pPr>
        <w:pStyle w:val="17"/>
        <w:rPr>
          <w:rFonts w:hint="eastAsia" w:ascii="宋体" w:hAnsi="宋体"/>
          <w:b w:val="0"/>
          <w:bCs/>
          <w:sz w:val="32"/>
          <w:szCs w:val="32"/>
        </w:rPr>
      </w:pPr>
    </w:p>
    <w:p w14:paraId="33446DD7">
      <w:pPr>
        <w:pStyle w:val="17"/>
        <w:rPr>
          <w:rFonts w:hint="eastAsia" w:ascii="宋体" w:hAnsi="宋体"/>
          <w:b w:val="0"/>
          <w:bCs/>
          <w:sz w:val="32"/>
          <w:szCs w:val="32"/>
        </w:rPr>
      </w:pPr>
    </w:p>
    <w:tbl>
      <w:tblPr>
        <w:tblStyle w:val="36"/>
        <w:tblW w:w="503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86"/>
        <w:gridCol w:w="778"/>
        <w:gridCol w:w="797"/>
        <w:gridCol w:w="1144"/>
        <w:gridCol w:w="881"/>
        <w:gridCol w:w="975"/>
        <w:gridCol w:w="1050"/>
        <w:gridCol w:w="3000"/>
      </w:tblGrid>
      <w:tr w14:paraId="5EA2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26A8B0D4">
            <w:pPr>
              <w:jc w:val="center"/>
              <w:rPr>
                <w:rFonts w:hint="eastAsia" w:ascii="宋体" w:hAnsi="宋体"/>
                <w:sz w:val="24"/>
              </w:rPr>
            </w:pPr>
            <w:r>
              <w:rPr>
                <w:rFonts w:hint="eastAsia" w:ascii="宋体" w:hAnsi="宋体"/>
                <w:sz w:val="24"/>
              </w:rPr>
              <w:t>序号</w:t>
            </w:r>
          </w:p>
        </w:tc>
        <w:tc>
          <w:tcPr>
            <w:tcW w:w="436" w:type="pct"/>
            <w:noWrap w:val="0"/>
            <w:tcMar>
              <w:left w:w="108" w:type="dxa"/>
              <w:right w:w="108" w:type="dxa"/>
            </w:tcMar>
            <w:vAlign w:val="center"/>
          </w:tcPr>
          <w:p w14:paraId="38B9CF62">
            <w:pPr>
              <w:jc w:val="center"/>
              <w:rPr>
                <w:rFonts w:hint="eastAsia" w:ascii="宋体" w:hAnsi="宋体"/>
                <w:sz w:val="24"/>
              </w:rPr>
            </w:pPr>
            <w:r>
              <w:rPr>
                <w:rFonts w:hint="eastAsia" w:ascii="宋体" w:hAnsi="宋体"/>
                <w:sz w:val="24"/>
              </w:rPr>
              <w:t>项目名称</w:t>
            </w:r>
          </w:p>
        </w:tc>
        <w:tc>
          <w:tcPr>
            <w:tcW w:w="383" w:type="pct"/>
            <w:noWrap w:val="0"/>
            <w:tcMar>
              <w:left w:w="108" w:type="dxa"/>
              <w:right w:w="108" w:type="dxa"/>
            </w:tcMar>
            <w:vAlign w:val="center"/>
          </w:tcPr>
          <w:p w14:paraId="3B7FAA58">
            <w:pPr>
              <w:jc w:val="center"/>
              <w:rPr>
                <w:rFonts w:hint="eastAsia" w:ascii="宋体" w:hAnsi="宋体"/>
                <w:sz w:val="24"/>
              </w:rPr>
            </w:pPr>
            <w:r>
              <w:rPr>
                <w:rFonts w:hint="eastAsia" w:ascii="宋体" w:hAnsi="宋体"/>
                <w:sz w:val="24"/>
              </w:rPr>
              <w:t>标段</w:t>
            </w:r>
          </w:p>
        </w:tc>
        <w:tc>
          <w:tcPr>
            <w:tcW w:w="392" w:type="pct"/>
            <w:noWrap w:val="0"/>
            <w:tcMar>
              <w:left w:w="108" w:type="dxa"/>
              <w:right w:w="108" w:type="dxa"/>
            </w:tcMar>
            <w:vAlign w:val="center"/>
          </w:tcPr>
          <w:p w14:paraId="039B0D3B">
            <w:pPr>
              <w:jc w:val="center"/>
              <w:rPr>
                <w:rFonts w:hint="eastAsia" w:ascii="宋体" w:hAnsi="宋体"/>
                <w:sz w:val="24"/>
              </w:rPr>
            </w:pPr>
            <w:r>
              <w:rPr>
                <w:rFonts w:hint="eastAsia" w:ascii="宋体" w:hAnsi="宋体"/>
                <w:sz w:val="24"/>
              </w:rPr>
              <w:t>名称</w:t>
            </w:r>
          </w:p>
        </w:tc>
        <w:tc>
          <w:tcPr>
            <w:tcW w:w="563" w:type="pct"/>
            <w:noWrap w:val="0"/>
            <w:tcMar>
              <w:left w:w="108" w:type="dxa"/>
              <w:right w:w="108" w:type="dxa"/>
            </w:tcMar>
            <w:vAlign w:val="center"/>
          </w:tcPr>
          <w:p w14:paraId="21A44355">
            <w:pPr>
              <w:jc w:val="center"/>
              <w:rPr>
                <w:rFonts w:hint="eastAsia" w:ascii="宋体" w:hAnsi="宋体"/>
                <w:sz w:val="24"/>
              </w:rPr>
            </w:pPr>
            <w:r>
              <w:rPr>
                <w:rFonts w:hint="eastAsia" w:ascii="宋体" w:hAnsi="宋体"/>
                <w:sz w:val="24"/>
              </w:rPr>
              <w:t>型号</w:t>
            </w:r>
          </w:p>
        </w:tc>
        <w:tc>
          <w:tcPr>
            <w:tcW w:w="433" w:type="pct"/>
            <w:noWrap w:val="0"/>
            <w:tcMar>
              <w:left w:w="108" w:type="dxa"/>
              <w:right w:w="108" w:type="dxa"/>
            </w:tcMar>
            <w:vAlign w:val="center"/>
          </w:tcPr>
          <w:p w14:paraId="641A8950">
            <w:pPr>
              <w:jc w:val="center"/>
              <w:rPr>
                <w:rFonts w:hint="eastAsia" w:ascii="宋体" w:hAnsi="宋体"/>
                <w:sz w:val="24"/>
              </w:rPr>
            </w:pPr>
            <w:r>
              <w:rPr>
                <w:rFonts w:hint="eastAsia" w:ascii="宋体" w:hAnsi="宋体"/>
                <w:sz w:val="24"/>
              </w:rPr>
              <w:t>单价/元</w:t>
            </w:r>
          </w:p>
        </w:tc>
        <w:tc>
          <w:tcPr>
            <w:tcW w:w="480" w:type="pct"/>
            <w:noWrap w:val="0"/>
            <w:tcMar>
              <w:left w:w="108" w:type="dxa"/>
              <w:right w:w="108" w:type="dxa"/>
            </w:tcMar>
            <w:vAlign w:val="center"/>
          </w:tcPr>
          <w:p w14:paraId="5D9D2902">
            <w:pPr>
              <w:jc w:val="center"/>
              <w:rPr>
                <w:rFonts w:hint="eastAsia" w:ascii="宋体" w:hAnsi="宋体"/>
                <w:sz w:val="24"/>
              </w:rPr>
            </w:pPr>
            <w:r>
              <w:rPr>
                <w:rFonts w:hint="eastAsia" w:ascii="宋体" w:hAnsi="宋体"/>
                <w:sz w:val="24"/>
              </w:rPr>
              <w:t>产地</w:t>
            </w:r>
          </w:p>
        </w:tc>
        <w:tc>
          <w:tcPr>
            <w:tcW w:w="517" w:type="pct"/>
            <w:noWrap w:val="0"/>
            <w:tcMar>
              <w:left w:w="108" w:type="dxa"/>
              <w:right w:w="108" w:type="dxa"/>
            </w:tcMar>
            <w:vAlign w:val="center"/>
          </w:tcPr>
          <w:p w14:paraId="4F7BE654">
            <w:pPr>
              <w:jc w:val="center"/>
              <w:rPr>
                <w:rFonts w:hint="eastAsia" w:ascii="宋体" w:hAnsi="宋体" w:eastAsia="宋体"/>
                <w:sz w:val="24"/>
                <w:lang w:val="en-US" w:eastAsia="zh-CN"/>
              </w:rPr>
            </w:pPr>
            <w:r>
              <w:rPr>
                <w:rFonts w:hint="eastAsia" w:ascii="宋体" w:hAnsi="宋体"/>
                <w:sz w:val="24"/>
                <w:lang w:val="en-US" w:eastAsia="zh-CN"/>
              </w:rPr>
              <w:t>医保编码</w:t>
            </w:r>
          </w:p>
        </w:tc>
        <w:tc>
          <w:tcPr>
            <w:tcW w:w="1477" w:type="pct"/>
            <w:noWrap w:val="0"/>
            <w:tcMar>
              <w:left w:w="108" w:type="dxa"/>
              <w:right w:w="108" w:type="dxa"/>
            </w:tcMar>
            <w:vAlign w:val="center"/>
          </w:tcPr>
          <w:p w14:paraId="14918EF3">
            <w:pPr>
              <w:jc w:val="both"/>
              <w:rPr>
                <w:rFonts w:hint="eastAsia" w:ascii="宋体" w:hAnsi="宋体"/>
                <w:sz w:val="24"/>
                <w:lang w:val="en-US" w:eastAsia="zh-CN"/>
              </w:rPr>
            </w:pPr>
            <w:r>
              <w:rPr>
                <w:rFonts w:hint="eastAsia" w:ascii="宋体" w:hAnsi="宋体"/>
                <w:sz w:val="24"/>
                <w:lang w:val="en-US" w:eastAsia="zh-CN"/>
              </w:rPr>
              <w:t>黑龙江医保服务平台挂网价格查询的截图</w:t>
            </w:r>
          </w:p>
        </w:tc>
      </w:tr>
      <w:tr w14:paraId="57E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3D592969">
            <w:pPr>
              <w:jc w:val="center"/>
              <w:rPr>
                <w:rFonts w:hint="eastAsia" w:ascii="宋体" w:hAnsi="宋体"/>
                <w:sz w:val="24"/>
              </w:rPr>
            </w:pPr>
          </w:p>
        </w:tc>
        <w:tc>
          <w:tcPr>
            <w:tcW w:w="436" w:type="pct"/>
            <w:noWrap w:val="0"/>
            <w:tcMar>
              <w:left w:w="108" w:type="dxa"/>
              <w:right w:w="108" w:type="dxa"/>
            </w:tcMar>
            <w:vAlign w:val="center"/>
          </w:tcPr>
          <w:p w14:paraId="14759653">
            <w:pPr>
              <w:jc w:val="center"/>
              <w:rPr>
                <w:rFonts w:hint="eastAsia" w:ascii="宋体" w:hAnsi="宋体"/>
                <w:sz w:val="24"/>
              </w:rPr>
            </w:pPr>
          </w:p>
        </w:tc>
        <w:tc>
          <w:tcPr>
            <w:tcW w:w="383" w:type="pct"/>
            <w:noWrap w:val="0"/>
            <w:tcMar>
              <w:left w:w="108" w:type="dxa"/>
              <w:right w:w="108" w:type="dxa"/>
            </w:tcMar>
            <w:vAlign w:val="center"/>
          </w:tcPr>
          <w:p w14:paraId="7658CEEA">
            <w:pPr>
              <w:jc w:val="center"/>
              <w:rPr>
                <w:rFonts w:hint="eastAsia" w:ascii="宋体" w:hAnsi="宋体"/>
                <w:sz w:val="24"/>
              </w:rPr>
            </w:pPr>
          </w:p>
        </w:tc>
        <w:tc>
          <w:tcPr>
            <w:tcW w:w="392" w:type="pct"/>
            <w:noWrap w:val="0"/>
            <w:tcMar>
              <w:left w:w="108" w:type="dxa"/>
              <w:right w:w="108" w:type="dxa"/>
            </w:tcMar>
            <w:vAlign w:val="center"/>
          </w:tcPr>
          <w:p w14:paraId="171A8866">
            <w:pPr>
              <w:jc w:val="center"/>
              <w:rPr>
                <w:rFonts w:hint="eastAsia" w:ascii="宋体" w:hAnsi="宋体"/>
                <w:sz w:val="24"/>
              </w:rPr>
            </w:pPr>
          </w:p>
        </w:tc>
        <w:tc>
          <w:tcPr>
            <w:tcW w:w="563" w:type="pct"/>
            <w:noWrap w:val="0"/>
            <w:tcMar>
              <w:left w:w="108" w:type="dxa"/>
              <w:right w:w="108" w:type="dxa"/>
            </w:tcMar>
            <w:vAlign w:val="center"/>
          </w:tcPr>
          <w:p w14:paraId="21626486">
            <w:pPr>
              <w:jc w:val="center"/>
              <w:rPr>
                <w:rFonts w:hint="eastAsia" w:ascii="宋体" w:hAnsi="宋体"/>
                <w:sz w:val="24"/>
              </w:rPr>
            </w:pPr>
          </w:p>
        </w:tc>
        <w:tc>
          <w:tcPr>
            <w:tcW w:w="433" w:type="pct"/>
            <w:noWrap w:val="0"/>
            <w:tcMar>
              <w:left w:w="108" w:type="dxa"/>
              <w:right w:w="108" w:type="dxa"/>
            </w:tcMar>
            <w:vAlign w:val="center"/>
          </w:tcPr>
          <w:p w14:paraId="6398496A">
            <w:pPr>
              <w:jc w:val="center"/>
              <w:rPr>
                <w:rFonts w:hint="eastAsia" w:ascii="宋体" w:hAnsi="宋体"/>
                <w:sz w:val="24"/>
              </w:rPr>
            </w:pPr>
          </w:p>
        </w:tc>
        <w:tc>
          <w:tcPr>
            <w:tcW w:w="480" w:type="pct"/>
            <w:noWrap w:val="0"/>
            <w:tcMar>
              <w:left w:w="108" w:type="dxa"/>
              <w:right w:w="108" w:type="dxa"/>
            </w:tcMar>
            <w:vAlign w:val="center"/>
          </w:tcPr>
          <w:p w14:paraId="519300E1">
            <w:pPr>
              <w:jc w:val="center"/>
              <w:rPr>
                <w:rFonts w:hint="eastAsia" w:ascii="宋体" w:hAnsi="宋体"/>
                <w:sz w:val="24"/>
              </w:rPr>
            </w:pPr>
          </w:p>
        </w:tc>
        <w:tc>
          <w:tcPr>
            <w:tcW w:w="517" w:type="pct"/>
            <w:noWrap w:val="0"/>
            <w:tcMar>
              <w:left w:w="108" w:type="dxa"/>
              <w:right w:w="108" w:type="dxa"/>
            </w:tcMar>
            <w:vAlign w:val="center"/>
          </w:tcPr>
          <w:p w14:paraId="7289F99F">
            <w:pPr>
              <w:jc w:val="center"/>
              <w:rPr>
                <w:rFonts w:hint="eastAsia" w:ascii="宋体" w:hAnsi="宋体"/>
                <w:sz w:val="24"/>
              </w:rPr>
            </w:pPr>
          </w:p>
        </w:tc>
        <w:tc>
          <w:tcPr>
            <w:tcW w:w="1477" w:type="pct"/>
            <w:noWrap w:val="0"/>
            <w:tcMar>
              <w:left w:w="108" w:type="dxa"/>
              <w:right w:w="108" w:type="dxa"/>
            </w:tcMar>
            <w:vAlign w:val="center"/>
          </w:tcPr>
          <w:p w14:paraId="1BEEB436">
            <w:pPr>
              <w:jc w:val="center"/>
              <w:rPr>
                <w:rFonts w:hint="eastAsia" w:ascii="宋体" w:hAnsi="宋体"/>
                <w:sz w:val="24"/>
              </w:rPr>
            </w:pPr>
          </w:p>
        </w:tc>
      </w:tr>
      <w:tr w14:paraId="15E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7656619E">
            <w:pPr>
              <w:jc w:val="center"/>
              <w:rPr>
                <w:rFonts w:hint="eastAsia" w:ascii="宋体" w:hAnsi="宋体"/>
                <w:sz w:val="24"/>
              </w:rPr>
            </w:pPr>
          </w:p>
        </w:tc>
        <w:tc>
          <w:tcPr>
            <w:tcW w:w="436" w:type="pct"/>
            <w:noWrap w:val="0"/>
            <w:tcMar>
              <w:left w:w="108" w:type="dxa"/>
              <w:right w:w="108" w:type="dxa"/>
            </w:tcMar>
            <w:vAlign w:val="center"/>
          </w:tcPr>
          <w:p w14:paraId="36DD835F">
            <w:pPr>
              <w:jc w:val="center"/>
              <w:rPr>
                <w:rFonts w:ascii="宋体" w:hAnsi="宋体"/>
                <w:sz w:val="24"/>
              </w:rPr>
            </w:pPr>
          </w:p>
        </w:tc>
        <w:tc>
          <w:tcPr>
            <w:tcW w:w="383" w:type="pct"/>
            <w:noWrap w:val="0"/>
            <w:tcMar>
              <w:left w:w="108" w:type="dxa"/>
              <w:right w:w="108" w:type="dxa"/>
            </w:tcMar>
            <w:vAlign w:val="center"/>
          </w:tcPr>
          <w:p w14:paraId="7D09FA69">
            <w:pPr>
              <w:jc w:val="center"/>
              <w:rPr>
                <w:rFonts w:ascii="宋体" w:hAnsi="宋体"/>
                <w:sz w:val="24"/>
              </w:rPr>
            </w:pPr>
          </w:p>
        </w:tc>
        <w:tc>
          <w:tcPr>
            <w:tcW w:w="392" w:type="pct"/>
            <w:noWrap w:val="0"/>
            <w:tcMar>
              <w:left w:w="108" w:type="dxa"/>
              <w:right w:w="108" w:type="dxa"/>
            </w:tcMar>
            <w:vAlign w:val="center"/>
          </w:tcPr>
          <w:p w14:paraId="02AB107A">
            <w:pPr>
              <w:jc w:val="center"/>
              <w:rPr>
                <w:rFonts w:ascii="宋体" w:hAnsi="宋体"/>
                <w:sz w:val="24"/>
              </w:rPr>
            </w:pPr>
          </w:p>
        </w:tc>
        <w:tc>
          <w:tcPr>
            <w:tcW w:w="563" w:type="pct"/>
            <w:noWrap w:val="0"/>
            <w:tcMar>
              <w:left w:w="108" w:type="dxa"/>
              <w:right w:w="108" w:type="dxa"/>
            </w:tcMar>
            <w:vAlign w:val="top"/>
          </w:tcPr>
          <w:p w14:paraId="2CFC9D95">
            <w:pPr>
              <w:jc w:val="center"/>
              <w:rPr>
                <w:rFonts w:ascii="宋体" w:hAnsi="宋体"/>
                <w:sz w:val="24"/>
              </w:rPr>
            </w:pPr>
          </w:p>
        </w:tc>
        <w:tc>
          <w:tcPr>
            <w:tcW w:w="433" w:type="pct"/>
            <w:noWrap w:val="0"/>
            <w:tcMar>
              <w:left w:w="108" w:type="dxa"/>
              <w:right w:w="108" w:type="dxa"/>
            </w:tcMar>
            <w:vAlign w:val="center"/>
          </w:tcPr>
          <w:p w14:paraId="35EAB4C9">
            <w:pPr>
              <w:jc w:val="center"/>
              <w:rPr>
                <w:rFonts w:ascii="宋体" w:hAnsi="宋体"/>
                <w:sz w:val="24"/>
              </w:rPr>
            </w:pPr>
          </w:p>
        </w:tc>
        <w:tc>
          <w:tcPr>
            <w:tcW w:w="480" w:type="pct"/>
            <w:noWrap w:val="0"/>
            <w:tcMar>
              <w:left w:w="108" w:type="dxa"/>
              <w:right w:w="108" w:type="dxa"/>
            </w:tcMar>
            <w:vAlign w:val="top"/>
          </w:tcPr>
          <w:p w14:paraId="793092A4">
            <w:pPr>
              <w:jc w:val="center"/>
              <w:rPr>
                <w:rFonts w:hint="eastAsia" w:ascii="宋体" w:hAnsi="宋体"/>
                <w:sz w:val="24"/>
              </w:rPr>
            </w:pPr>
          </w:p>
        </w:tc>
        <w:tc>
          <w:tcPr>
            <w:tcW w:w="517" w:type="pct"/>
            <w:noWrap w:val="0"/>
            <w:tcMar>
              <w:left w:w="108" w:type="dxa"/>
              <w:right w:w="108" w:type="dxa"/>
            </w:tcMar>
            <w:vAlign w:val="top"/>
          </w:tcPr>
          <w:p w14:paraId="0449D6A0">
            <w:pPr>
              <w:jc w:val="center"/>
              <w:rPr>
                <w:rFonts w:hint="eastAsia" w:ascii="宋体" w:hAnsi="宋体"/>
                <w:sz w:val="24"/>
              </w:rPr>
            </w:pPr>
          </w:p>
        </w:tc>
        <w:tc>
          <w:tcPr>
            <w:tcW w:w="1477" w:type="pct"/>
            <w:noWrap w:val="0"/>
            <w:tcMar>
              <w:left w:w="108" w:type="dxa"/>
              <w:right w:w="108" w:type="dxa"/>
            </w:tcMar>
            <w:vAlign w:val="top"/>
          </w:tcPr>
          <w:p w14:paraId="4314BA3A">
            <w:pPr>
              <w:jc w:val="center"/>
              <w:rPr>
                <w:rFonts w:hint="eastAsia" w:ascii="宋体" w:hAnsi="宋体"/>
                <w:sz w:val="24"/>
              </w:rPr>
            </w:pPr>
          </w:p>
        </w:tc>
      </w:tr>
      <w:tr w14:paraId="2E0A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47918F4E">
            <w:pPr>
              <w:jc w:val="center"/>
              <w:rPr>
                <w:rFonts w:hint="eastAsia" w:ascii="宋体" w:hAnsi="宋体"/>
                <w:sz w:val="24"/>
              </w:rPr>
            </w:pPr>
          </w:p>
        </w:tc>
        <w:tc>
          <w:tcPr>
            <w:tcW w:w="436" w:type="pct"/>
            <w:noWrap w:val="0"/>
            <w:tcMar>
              <w:left w:w="108" w:type="dxa"/>
              <w:right w:w="108" w:type="dxa"/>
            </w:tcMar>
            <w:vAlign w:val="center"/>
          </w:tcPr>
          <w:p w14:paraId="6A503DE5">
            <w:pPr>
              <w:jc w:val="center"/>
              <w:rPr>
                <w:rFonts w:ascii="宋体" w:hAnsi="宋体"/>
                <w:sz w:val="24"/>
              </w:rPr>
            </w:pPr>
          </w:p>
        </w:tc>
        <w:tc>
          <w:tcPr>
            <w:tcW w:w="383" w:type="pct"/>
            <w:noWrap w:val="0"/>
            <w:tcMar>
              <w:left w:w="108" w:type="dxa"/>
              <w:right w:w="108" w:type="dxa"/>
            </w:tcMar>
            <w:vAlign w:val="center"/>
          </w:tcPr>
          <w:p w14:paraId="1F4E3DE9">
            <w:pPr>
              <w:jc w:val="center"/>
              <w:rPr>
                <w:rFonts w:ascii="宋体" w:hAnsi="宋体"/>
                <w:sz w:val="24"/>
              </w:rPr>
            </w:pPr>
          </w:p>
        </w:tc>
        <w:tc>
          <w:tcPr>
            <w:tcW w:w="392" w:type="pct"/>
            <w:noWrap w:val="0"/>
            <w:tcMar>
              <w:left w:w="108" w:type="dxa"/>
              <w:right w:w="108" w:type="dxa"/>
            </w:tcMar>
            <w:vAlign w:val="center"/>
          </w:tcPr>
          <w:p w14:paraId="530CB24A">
            <w:pPr>
              <w:jc w:val="center"/>
              <w:rPr>
                <w:rFonts w:ascii="宋体" w:hAnsi="宋体"/>
                <w:sz w:val="24"/>
              </w:rPr>
            </w:pPr>
          </w:p>
        </w:tc>
        <w:tc>
          <w:tcPr>
            <w:tcW w:w="563" w:type="pct"/>
            <w:noWrap w:val="0"/>
            <w:tcMar>
              <w:left w:w="108" w:type="dxa"/>
              <w:right w:w="108" w:type="dxa"/>
            </w:tcMar>
            <w:vAlign w:val="top"/>
          </w:tcPr>
          <w:p w14:paraId="3EB7077C">
            <w:pPr>
              <w:jc w:val="center"/>
              <w:rPr>
                <w:rFonts w:ascii="宋体" w:hAnsi="宋体"/>
                <w:sz w:val="24"/>
              </w:rPr>
            </w:pPr>
          </w:p>
        </w:tc>
        <w:tc>
          <w:tcPr>
            <w:tcW w:w="433" w:type="pct"/>
            <w:noWrap w:val="0"/>
            <w:tcMar>
              <w:left w:w="108" w:type="dxa"/>
              <w:right w:w="108" w:type="dxa"/>
            </w:tcMar>
            <w:vAlign w:val="center"/>
          </w:tcPr>
          <w:p w14:paraId="3C006666">
            <w:pPr>
              <w:jc w:val="center"/>
              <w:rPr>
                <w:rFonts w:ascii="宋体" w:hAnsi="宋体"/>
                <w:sz w:val="24"/>
              </w:rPr>
            </w:pPr>
          </w:p>
        </w:tc>
        <w:tc>
          <w:tcPr>
            <w:tcW w:w="480" w:type="pct"/>
            <w:noWrap w:val="0"/>
            <w:tcMar>
              <w:left w:w="108" w:type="dxa"/>
              <w:right w:w="108" w:type="dxa"/>
            </w:tcMar>
            <w:vAlign w:val="top"/>
          </w:tcPr>
          <w:p w14:paraId="4B5DDEF6">
            <w:pPr>
              <w:jc w:val="center"/>
              <w:rPr>
                <w:rFonts w:hint="eastAsia" w:ascii="宋体" w:hAnsi="宋体"/>
                <w:sz w:val="24"/>
              </w:rPr>
            </w:pPr>
          </w:p>
        </w:tc>
        <w:tc>
          <w:tcPr>
            <w:tcW w:w="517" w:type="pct"/>
            <w:noWrap w:val="0"/>
            <w:tcMar>
              <w:left w:w="108" w:type="dxa"/>
              <w:right w:w="108" w:type="dxa"/>
            </w:tcMar>
            <w:vAlign w:val="top"/>
          </w:tcPr>
          <w:p w14:paraId="0536908B">
            <w:pPr>
              <w:jc w:val="center"/>
              <w:rPr>
                <w:rFonts w:hint="eastAsia" w:ascii="宋体" w:hAnsi="宋体"/>
                <w:sz w:val="24"/>
              </w:rPr>
            </w:pPr>
          </w:p>
        </w:tc>
        <w:tc>
          <w:tcPr>
            <w:tcW w:w="1477" w:type="pct"/>
            <w:noWrap w:val="0"/>
            <w:tcMar>
              <w:left w:w="108" w:type="dxa"/>
              <w:right w:w="108" w:type="dxa"/>
            </w:tcMar>
            <w:vAlign w:val="top"/>
          </w:tcPr>
          <w:p w14:paraId="669F09B8">
            <w:pPr>
              <w:jc w:val="center"/>
              <w:rPr>
                <w:rFonts w:hint="eastAsia" w:ascii="宋体" w:hAnsi="宋体"/>
                <w:sz w:val="24"/>
              </w:rPr>
            </w:pPr>
          </w:p>
        </w:tc>
      </w:tr>
      <w:tr w14:paraId="276D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7F1E35A1">
            <w:pPr>
              <w:jc w:val="center"/>
              <w:rPr>
                <w:rFonts w:hint="eastAsia" w:ascii="宋体" w:hAnsi="宋体"/>
                <w:sz w:val="24"/>
              </w:rPr>
            </w:pPr>
          </w:p>
        </w:tc>
        <w:tc>
          <w:tcPr>
            <w:tcW w:w="436" w:type="pct"/>
            <w:noWrap w:val="0"/>
            <w:tcMar>
              <w:left w:w="108" w:type="dxa"/>
              <w:right w:w="108" w:type="dxa"/>
            </w:tcMar>
            <w:vAlign w:val="center"/>
          </w:tcPr>
          <w:p w14:paraId="30464DF6">
            <w:pPr>
              <w:jc w:val="center"/>
              <w:rPr>
                <w:rFonts w:ascii="宋体" w:hAnsi="宋体"/>
                <w:sz w:val="24"/>
              </w:rPr>
            </w:pPr>
          </w:p>
        </w:tc>
        <w:tc>
          <w:tcPr>
            <w:tcW w:w="383" w:type="pct"/>
            <w:noWrap w:val="0"/>
            <w:tcMar>
              <w:left w:w="108" w:type="dxa"/>
              <w:right w:w="108" w:type="dxa"/>
            </w:tcMar>
            <w:vAlign w:val="center"/>
          </w:tcPr>
          <w:p w14:paraId="02627FA6">
            <w:pPr>
              <w:jc w:val="center"/>
              <w:rPr>
                <w:rFonts w:ascii="宋体" w:hAnsi="宋体"/>
                <w:sz w:val="24"/>
              </w:rPr>
            </w:pPr>
          </w:p>
        </w:tc>
        <w:tc>
          <w:tcPr>
            <w:tcW w:w="392" w:type="pct"/>
            <w:noWrap w:val="0"/>
            <w:tcMar>
              <w:left w:w="108" w:type="dxa"/>
              <w:right w:w="108" w:type="dxa"/>
            </w:tcMar>
            <w:vAlign w:val="center"/>
          </w:tcPr>
          <w:p w14:paraId="2249F1D9">
            <w:pPr>
              <w:jc w:val="center"/>
              <w:rPr>
                <w:rFonts w:ascii="宋体" w:hAnsi="宋体"/>
                <w:sz w:val="24"/>
              </w:rPr>
            </w:pPr>
          </w:p>
        </w:tc>
        <w:tc>
          <w:tcPr>
            <w:tcW w:w="563" w:type="pct"/>
            <w:noWrap w:val="0"/>
            <w:tcMar>
              <w:left w:w="108" w:type="dxa"/>
              <w:right w:w="108" w:type="dxa"/>
            </w:tcMar>
            <w:vAlign w:val="top"/>
          </w:tcPr>
          <w:p w14:paraId="7DF26148">
            <w:pPr>
              <w:jc w:val="center"/>
              <w:rPr>
                <w:rFonts w:ascii="宋体" w:hAnsi="宋体"/>
                <w:sz w:val="24"/>
              </w:rPr>
            </w:pPr>
          </w:p>
        </w:tc>
        <w:tc>
          <w:tcPr>
            <w:tcW w:w="433" w:type="pct"/>
            <w:noWrap w:val="0"/>
            <w:tcMar>
              <w:left w:w="108" w:type="dxa"/>
              <w:right w:w="108" w:type="dxa"/>
            </w:tcMar>
            <w:vAlign w:val="center"/>
          </w:tcPr>
          <w:p w14:paraId="3F45F50E">
            <w:pPr>
              <w:jc w:val="center"/>
              <w:rPr>
                <w:rFonts w:ascii="宋体" w:hAnsi="宋体"/>
                <w:sz w:val="24"/>
              </w:rPr>
            </w:pPr>
          </w:p>
        </w:tc>
        <w:tc>
          <w:tcPr>
            <w:tcW w:w="480" w:type="pct"/>
            <w:noWrap w:val="0"/>
            <w:tcMar>
              <w:left w:w="108" w:type="dxa"/>
              <w:right w:w="108" w:type="dxa"/>
            </w:tcMar>
            <w:vAlign w:val="top"/>
          </w:tcPr>
          <w:p w14:paraId="430629E2">
            <w:pPr>
              <w:jc w:val="center"/>
              <w:rPr>
                <w:rFonts w:hint="eastAsia" w:ascii="宋体" w:hAnsi="宋体"/>
                <w:sz w:val="24"/>
              </w:rPr>
            </w:pPr>
          </w:p>
        </w:tc>
        <w:tc>
          <w:tcPr>
            <w:tcW w:w="517" w:type="pct"/>
            <w:noWrap w:val="0"/>
            <w:tcMar>
              <w:left w:w="108" w:type="dxa"/>
              <w:right w:w="108" w:type="dxa"/>
            </w:tcMar>
            <w:vAlign w:val="top"/>
          </w:tcPr>
          <w:p w14:paraId="2E02C6BC">
            <w:pPr>
              <w:jc w:val="center"/>
              <w:rPr>
                <w:rFonts w:hint="eastAsia" w:ascii="宋体" w:hAnsi="宋体"/>
                <w:sz w:val="24"/>
              </w:rPr>
            </w:pPr>
          </w:p>
        </w:tc>
        <w:tc>
          <w:tcPr>
            <w:tcW w:w="1477" w:type="pct"/>
            <w:noWrap w:val="0"/>
            <w:tcMar>
              <w:left w:w="108" w:type="dxa"/>
              <w:right w:w="108" w:type="dxa"/>
            </w:tcMar>
            <w:vAlign w:val="top"/>
          </w:tcPr>
          <w:p w14:paraId="1B6A8425">
            <w:pPr>
              <w:jc w:val="center"/>
              <w:rPr>
                <w:rFonts w:hint="eastAsia" w:ascii="宋体" w:hAnsi="宋体"/>
                <w:sz w:val="24"/>
              </w:rPr>
            </w:pPr>
          </w:p>
        </w:tc>
      </w:tr>
    </w:tbl>
    <w:p w14:paraId="119736FF">
      <w:pPr>
        <w:ind w:firstLine="240" w:firstLineChars="100"/>
        <w:rPr>
          <w:rFonts w:hint="eastAsia" w:ascii="宋体" w:hAnsi="宋体"/>
          <w:sz w:val="24"/>
        </w:rPr>
      </w:pPr>
    </w:p>
    <w:p w14:paraId="417050C1">
      <w:pPr>
        <w:ind w:firstLine="240" w:firstLineChars="100"/>
        <w:rPr>
          <w:rFonts w:hint="eastAsia" w:ascii="宋体" w:hAnsi="宋体"/>
          <w:sz w:val="24"/>
        </w:rPr>
      </w:pPr>
      <w:r>
        <w:rPr>
          <w:rFonts w:hint="eastAsia" w:ascii="宋体" w:hAnsi="宋体"/>
          <w:sz w:val="24"/>
        </w:rPr>
        <w:t>投标单位全称（盖章）：</w:t>
      </w:r>
    </w:p>
    <w:p w14:paraId="2E42E2A2">
      <w:pPr>
        <w:rPr>
          <w:rFonts w:hint="eastAsia" w:ascii="宋体" w:hAnsi="宋体"/>
          <w:sz w:val="24"/>
        </w:rPr>
      </w:pPr>
      <w:r>
        <w:rPr>
          <w:rFonts w:hint="eastAsia" w:ascii="宋体" w:hAnsi="宋体"/>
          <w:sz w:val="24"/>
        </w:rPr>
        <w:t xml:space="preserve">  </w:t>
      </w:r>
    </w:p>
    <w:p w14:paraId="67B24B4D">
      <w:pPr>
        <w:ind w:firstLine="235" w:firstLineChars="98"/>
        <w:jc w:val="left"/>
        <w:rPr>
          <w:rFonts w:hint="eastAsia" w:ascii="宋体" w:hAnsi="宋体"/>
          <w:sz w:val="24"/>
        </w:rPr>
      </w:pPr>
      <w:r>
        <w:rPr>
          <w:rFonts w:hint="eastAsia" w:ascii="宋体" w:hAnsi="宋体"/>
          <w:sz w:val="24"/>
        </w:rPr>
        <w:t>法定代表人或授权代表（签字）：</w:t>
      </w:r>
    </w:p>
    <w:p w14:paraId="5D332917">
      <w:pPr>
        <w:ind w:firstLine="5520" w:firstLineChars="2300"/>
        <w:jc w:val="right"/>
        <w:rPr>
          <w:rFonts w:hint="eastAsia" w:ascii="宋体" w:hAnsi="宋体"/>
          <w:sz w:val="24"/>
        </w:rPr>
      </w:pPr>
      <w:r>
        <w:rPr>
          <w:rFonts w:hint="eastAsia" w:ascii="宋体" w:hAnsi="宋体"/>
          <w:sz w:val="24"/>
        </w:rPr>
        <w:t xml:space="preserve">                                          年     月     日</w:t>
      </w:r>
    </w:p>
    <w:p w14:paraId="22A315DB">
      <w:pPr>
        <w:jc w:val="right"/>
        <w:rPr>
          <w:rFonts w:hint="eastAsia" w:ascii="宋体" w:hAnsi="宋体"/>
          <w:color w:val="000000"/>
          <w:sz w:val="24"/>
          <w:szCs w:val="24"/>
        </w:rPr>
      </w:pPr>
    </w:p>
    <w:p w14:paraId="6332256D">
      <w:pPr>
        <w:ind w:firstLine="236" w:firstLineChars="98"/>
        <w:rPr>
          <w:rFonts w:hint="eastAsia" w:ascii="宋体" w:hAnsi="宋体"/>
          <w:b/>
          <w:color w:val="000000"/>
          <w:sz w:val="24"/>
          <w:szCs w:val="24"/>
        </w:rPr>
      </w:pPr>
      <w:r>
        <w:rPr>
          <w:rFonts w:hint="eastAsia" w:ascii="宋体" w:hAnsi="宋体"/>
          <w:b/>
          <w:color w:val="000000"/>
          <w:sz w:val="24"/>
          <w:szCs w:val="24"/>
        </w:rPr>
        <w:t>备注：1.本表可同格式扩展</w:t>
      </w:r>
    </w:p>
    <w:p w14:paraId="60325FAC">
      <w:pPr>
        <w:ind w:firstLine="959" w:firstLineChars="398"/>
        <w:rPr>
          <w:rFonts w:hint="eastAsia" w:ascii="宋体" w:hAnsi="宋体"/>
          <w:b/>
          <w:color w:val="000000"/>
          <w:sz w:val="24"/>
          <w:szCs w:val="24"/>
        </w:rPr>
      </w:pPr>
      <w:r>
        <w:rPr>
          <w:rFonts w:hint="eastAsia" w:ascii="宋体" w:hAnsi="宋体"/>
          <w:b/>
          <w:color w:val="000000"/>
          <w:sz w:val="24"/>
          <w:szCs w:val="24"/>
        </w:rPr>
        <w:t>2.投标报价明细表必须按要求填写，投标方如有特殊格式可作为该表的附件。</w:t>
      </w:r>
    </w:p>
    <w:p w14:paraId="0EF7B59B">
      <w:pPr>
        <w:ind w:firstLine="959" w:firstLineChars="398"/>
        <w:rPr>
          <w:rFonts w:hint="eastAsia" w:ascii="宋体" w:hAnsi="宋体"/>
          <w:b/>
          <w:color w:val="000000"/>
          <w:sz w:val="24"/>
          <w:szCs w:val="24"/>
        </w:rPr>
      </w:pPr>
      <w:r>
        <w:rPr>
          <w:rFonts w:hint="eastAsia" w:ascii="宋体" w:hAnsi="宋体"/>
          <w:b/>
          <w:color w:val="000000"/>
          <w:sz w:val="24"/>
          <w:szCs w:val="24"/>
        </w:rPr>
        <w:t>3.本报价明细表必须由法定代表人或授权代表签字认可，否则，投标无效。</w:t>
      </w:r>
    </w:p>
    <w:p w14:paraId="313F8052">
      <w:pPr>
        <w:ind w:firstLine="843" w:firstLineChars="400"/>
        <w:rPr>
          <w:rFonts w:hint="eastAsia" w:ascii="宋体" w:hAnsi="宋体"/>
          <w:b/>
          <w:color w:val="000000"/>
          <w:sz w:val="24"/>
          <w:szCs w:val="24"/>
        </w:rPr>
      </w:pPr>
      <w:r>
        <w:rPr>
          <w:rFonts w:hint="eastAsia"/>
          <w:b/>
          <w:color w:val="000000"/>
        </w:rPr>
        <w:t xml:space="preserve"> </w:t>
      </w:r>
      <w:r>
        <w:rPr>
          <w:rFonts w:hint="eastAsia" w:ascii="宋体" w:hAnsi="宋体"/>
          <w:b/>
          <w:color w:val="000000"/>
          <w:sz w:val="24"/>
          <w:szCs w:val="24"/>
        </w:rPr>
        <w:t>4.本报价明细序号应按招标目录序号填写</w:t>
      </w:r>
    </w:p>
    <w:p w14:paraId="057C2E76">
      <w:pPr>
        <w:pStyle w:val="34"/>
        <w:rPr>
          <w:rFonts w:hint="eastAsia"/>
          <w:highlight w:val="yellow"/>
          <w:lang w:val="en-US" w:eastAsia="zh-CN"/>
        </w:rPr>
      </w:pPr>
    </w:p>
    <w:p w14:paraId="0B5F48C6">
      <w:pPr>
        <w:ind w:firstLine="959" w:firstLineChars="398"/>
        <w:rPr>
          <w:rFonts w:hint="eastAsia" w:ascii="宋体" w:hAnsi="宋体"/>
          <w:b/>
          <w:sz w:val="24"/>
          <w:szCs w:val="24"/>
          <w:highlight w:val="yellow"/>
        </w:rPr>
      </w:pPr>
    </w:p>
    <w:p w14:paraId="64DD2059">
      <w:pPr>
        <w:pStyle w:val="34"/>
        <w:rPr>
          <w:rFonts w:hint="eastAsia" w:ascii="宋体" w:hAnsi="宋体"/>
          <w:b/>
          <w:szCs w:val="24"/>
          <w:highlight w:val="yellow"/>
        </w:rPr>
      </w:pPr>
    </w:p>
    <w:p w14:paraId="43A8BD23">
      <w:pPr>
        <w:pStyle w:val="34"/>
        <w:rPr>
          <w:rFonts w:hint="eastAsia" w:ascii="宋体" w:hAnsi="宋体"/>
          <w:b/>
          <w:szCs w:val="24"/>
          <w:highlight w:val="yellow"/>
        </w:rPr>
      </w:pPr>
    </w:p>
    <w:p w14:paraId="3AEE72B5">
      <w:pPr>
        <w:pStyle w:val="34"/>
        <w:rPr>
          <w:rFonts w:hint="eastAsia" w:ascii="宋体" w:hAnsi="宋体"/>
          <w:b/>
          <w:szCs w:val="24"/>
          <w:highlight w:val="yellow"/>
        </w:rPr>
      </w:pPr>
    </w:p>
    <w:p w14:paraId="750CDEA2">
      <w:pPr>
        <w:pStyle w:val="34"/>
        <w:rPr>
          <w:rFonts w:hint="eastAsia" w:ascii="宋体" w:hAnsi="宋体"/>
          <w:b/>
          <w:szCs w:val="24"/>
          <w:highlight w:val="yellow"/>
        </w:rPr>
      </w:pPr>
    </w:p>
    <w:p w14:paraId="2F2680E2">
      <w:pPr>
        <w:pStyle w:val="34"/>
        <w:rPr>
          <w:rFonts w:hint="eastAsia" w:ascii="宋体" w:hAnsi="宋体"/>
          <w:b/>
          <w:szCs w:val="24"/>
          <w:highlight w:val="yellow"/>
        </w:rPr>
      </w:pPr>
    </w:p>
    <w:p w14:paraId="7DE7FB32">
      <w:pPr>
        <w:pStyle w:val="34"/>
        <w:rPr>
          <w:rFonts w:hint="eastAsia" w:ascii="宋体" w:hAnsi="宋体"/>
          <w:b/>
          <w:szCs w:val="24"/>
          <w:highlight w:val="yellow"/>
        </w:rPr>
      </w:pPr>
    </w:p>
    <w:p w14:paraId="5312DE58">
      <w:pPr>
        <w:pStyle w:val="34"/>
        <w:rPr>
          <w:rFonts w:hint="eastAsia" w:ascii="宋体" w:hAnsi="宋体"/>
          <w:b/>
          <w:szCs w:val="24"/>
          <w:highlight w:val="yellow"/>
        </w:rPr>
      </w:pPr>
    </w:p>
    <w:p w14:paraId="7192A879">
      <w:pPr>
        <w:pStyle w:val="17"/>
        <w:spacing w:after="13"/>
        <w:ind w:left="2788" w:right="2792"/>
        <w:jc w:val="center"/>
        <w:outlineLvl w:val="0"/>
        <w:rPr>
          <w:rFonts w:hint="eastAsia" w:ascii="宋体" w:hAnsi="宋体" w:eastAsia="宋体" w:cs="宋体"/>
          <w:b/>
          <w:sz w:val="28"/>
          <w:szCs w:val="28"/>
        </w:rPr>
      </w:pPr>
      <w:bookmarkStart w:id="11" w:name="_Toc28944"/>
      <w:bookmarkStart w:id="12" w:name="_Toc22587"/>
      <w:bookmarkStart w:id="13" w:name="_Toc9638"/>
      <w:bookmarkStart w:id="14" w:name="_Toc5537"/>
      <w:r>
        <w:rPr>
          <w:rFonts w:hint="eastAsia" w:ascii="宋体" w:hAnsi="宋体" w:eastAsia="宋体" w:cs="宋体"/>
          <w:b/>
          <w:sz w:val="28"/>
          <w:szCs w:val="28"/>
        </w:rPr>
        <w:t>技术偏离表</w:t>
      </w:r>
      <w:bookmarkEnd w:id="11"/>
      <w:bookmarkEnd w:id="12"/>
      <w:bookmarkEnd w:id="13"/>
      <w:bookmarkEnd w:id="14"/>
    </w:p>
    <w:tbl>
      <w:tblPr>
        <w:tblStyle w:val="36"/>
        <w:tblW w:w="9297" w:type="dxa"/>
        <w:tblInd w:w="154" w:type="dxa"/>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Layout w:type="fixed"/>
        <w:tblCellMar>
          <w:top w:w="0" w:type="dxa"/>
          <w:left w:w="0" w:type="dxa"/>
          <w:bottom w:w="0" w:type="dxa"/>
          <w:right w:w="0" w:type="dxa"/>
        </w:tblCellMar>
      </w:tblPr>
      <w:tblGrid>
        <w:gridCol w:w="743"/>
        <w:gridCol w:w="1390"/>
        <w:gridCol w:w="2006"/>
        <w:gridCol w:w="3015"/>
        <w:gridCol w:w="1390"/>
        <w:gridCol w:w="753"/>
      </w:tblGrid>
      <w:tr w14:paraId="21CB80D3">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4" w:hRule="atLeast"/>
        </w:trPr>
        <w:tc>
          <w:tcPr>
            <w:tcW w:w="743" w:type="dxa"/>
            <w:noWrap w:val="0"/>
            <w:vAlign w:val="top"/>
          </w:tcPr>
          <w:p w14:paraId="4EF09A1B">
            <w:pPr>
              <w:pStyle w:val="272"/>
              <w:spacing w:before="3"/>
              <w:rPr>
                <w:b/>
                <w:sz w:val="28"/>
                <w:szCs w:val="28"/>
              </w:rPr>
            </w:pPr>
            <w:r>
              <w:rPr>
                <w:b/>
                <w:sz w:val="28"/>
                <w:szCs w:val="28"/>
              </w:rPr>
              <w:t>序号</w:t>
            </w:r>
          </w:p>
        </w:tc>
        <w:tc>
          <w:tcPr>
            <w:tcW w:w="1390" w:type="dxa"/>
            <w:noWrap w:val="0"/>
            <w:vAlign w:val="top"/>
          </w:tcPr>
          <w:p w14:paraId="47684704">
            <w:pPr>
              <w:pStyle w:val="272"/>
              <w:spacing w:before="3"/>
              <w:rPr>
                <w:b/>
                <w:sz w:val="28"/>
                <w:szCs w:val="28"/>
              </w:rPr>
            </w:pPr>
            <w:r>
              <w:rPr>
                <w:b/>
                <w:sz w:val="28"/>
                <w:szCs w:val="28"/>
              </w:rPr>
              <w:t>标的名称</w:t>
            </w:r>
          </w:p>
        </w:tc>
        <w:tc>
          <w:tcPr>
            <w:tcW w:w="2006" w:type="dxa"/>
            <w:noWrap w:val="0"/>
            <w:vAlign w:val="top"/>
          </w:tcPr>
          <w:p w14:paraId="55AD5A4C">
            <w:pPr>
              <w:pStyle w:val="272"/>
              <w:spacing w:before="3"/>
              <w:rPr>
                <w:b/>
                <w:sz w:val="28"/>
                <w:szCs w:val="28"/>
              </w:rPr>
            </w:pPr>
            <w:r>
              <w:rPr>
                <w:rFonts w:hint="eastAsia"/>
                <w:b/>
                <w:sz w:val="28"/>
                <w:szCs w:val="28"/>
                <w:lang w:val="en-US"/>
              </w:rPr>
              <w:t>采购</w:t>
            </w:r>
            <w:r>
              <w:rPr>
                <w:b/>
                <w:sz w:val="28"/>
                <w:szCs w:val="28"/>
              </w:rPr>
              <w:t>技术要求</w:t>
            </w:r>
          </w:p>
        </w:tc>
        <w:tc>
          <w:tcPr>
            <w:tcW w:w="3015" w:type="dxa"/>
            <w:noWrap w:val="0"/>
            <w:vAlign w:val="top"/>
          </w:tcPr>
          <w:p w14:paraId="3016925D">
            <w:pPr>
              <w:pStyle w:val="272"/>
              <w:spacing w:before="3"/>
              <w:rPr>
                <w:b/>
                <w:sz w:val="28"/>
                <w:szCs w:val="28"/>
              </w:rPr>
            </w:pPr>
            <w:r>
              <w:rPr>
                <w:rFonts w:hint="eastAsia"/>
                <w:b/>
                <w:sz w:val="28"/>
                <w:szCs w:val="28"/>
                <w:lang w:val="en-US"/>
              </w:rPr>
              <w:t>供应商</w:t>
            </w:r>
            <w:r>
              <w:rPr>
                <w:b/>
                <w:sz w:val="28"/>
                <w:szCs w:val="28"/>
              </w:rPr>
              <w:t>提供响应内容</w:t>
            </w:r>
          </w:p>
        </w:tc>
        <w:tc>
          <w:tcPr>
            <w:tcW w:w="1390" w:type="dxa"/>
            <w:noWrap w:val="0"/>
            <w:vAlign w:val="top"/>
          </w:tcPr>
          <w:p w14:paraId="05EC7037">
            <w:pPr>
              <w:pStyle w:val="272"/>
              <w:spacing w:before="3"/>
              <w:jc w:val="both"/>
              <w:rPr>
                <w:b/>
                <w:sz w:val="28"/>
                <w:szCs w:val="28"/>
              </w:rPr>
            </w:pPr>
            <w:r>
              <w:rPr>
                <w:b/>
                <w:sz w:val="28"/>
                <w:szCs w:val="28"/>
              </w:rPr>
              <w:t>偏离程度</w:t>
            </w:r>
          </w:p>
        </w:tc>
        <w:tc>
          <w:tcPr>
            <w:tcW w:w="753" w:type="dxa"/>
            <w:tcBorders>
              <w:right w:val="double" w:color="7F7F7F" w:sz="2" w:space="0"/>
            </w:tcBorders>
            <w:noWrap w:val="0"/>
            <w:vAlign w:val="top"/>
          </w:tcPr>
          <w:p w14:paraId="1C892140">
            <w:pPr>
              <w:pStyle w:val="272"/>
              <w:spacing w:before="3"/>
              <w:jc w:val="both"/>
              <w:rPr>
                <w:b/>
                <w:sz w:val="28"/>
                <w:szCs w:val="28"/>
              </w:rPr>
            </w:pPr>
            <w:r>
              <w:rPr>
                <w:b/>
                <w:sz w:val="28"/>
                <w:szCs w:val="28"/>
              </w:rPr>
              <w:t>备注</w:t>
            </w:r>
          </w:p>
        </w:tc>
      </w:tr>
      <w:tr w14:paraId="533D6BD0">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7057A715">
            <w:pPr>
              <w:pStyle w:val="272"/>
              <w:spacing w:before="3"/>
              <w:ind w:left="193"/>
              <w:jc w:val="center"/>
              <w:rPr>
                <w:b/>
                <w:sz w:val="28"/>
                <w:szCs w:val="28"/>
              </w:rPr>
            </w:pPr>
          </w:p>
        </w:tc>
        <w:tc>
          <w:tcPr>
            <w:tcW w:w="1390" w:type="dxa"/>
            <w:noWrap w:val="0"/>
            <w:vAlign w:val="top"/>
          </w:tcPr>
          <w:p w14:paraId="08F135C3">
            <w:pPr>
              <w:pStyle w:val="272"/>
              <w:spacing w:before="3"/>
              <w:ind w:left="355"/>
              <w:jc w:val="center"/>
              <w:rPr>
                <w:b/>
                <w:sz w:val="28"/>
                <w:szCs w:val="28"/>
              </w:rPr>
            </w:pPr>
          </w:p>
        </w:tc>
        <w:tc>
          <w:tcPr>
            <w:tcW w:w="2006" w:type="dxa"/>
            <w:noWrap w:val="0"/>
            <w:vAlign w:val="top"/>
          </w:tcPr>
          <w:p w14:paraId="1127D349">
            <w:pPr>
              <w:pStyle w:val="272"/>
              <w:spacing w:before="3"/>
              <w:ind w:left="500"/>
              <w:jc w:val="center"/>
              <w:rPr>
                <w:b/>
                <w:sz w:val="28"/>
                <w:szCs w:val="28"/>
              </w:rPr>
            </w:pPr>
          </w:p>
        </w:tc>
        <w:tc>
          <w:tcPr>
            <w:tcW w:w="3015" w:type="dxa"/>
            <w:noWrap w:val="0"/>
            <w:vAlign w:val="top"/>
          </w:tcPr>
          <w:p w14:paraId="05F056B3">
            <w:pPr>
              <w:pStyle w:val="272"/>
              <w:spacing w:before="3"/>
              <w:ind w:left="765"/>
              <w:jc w:val="center"/>
              <w:rPr>
                <w:b/>
                <w:sz w:val="28"/>
                <w:szCs w:val="28"/>
              </w:rPr>
            </w:pPr>
          </w:p>
        </w:tc>
        <w:tc>
          <w:tcPr>
            <w:tcW w:w="1390" w:type="dxa"/>
            <w:noWrap w:val="0"/>
            <w:vAlign w:val="top"/>
          </w:tcPr>
          <w:p w14:paraId="18711A54">
            <w:pPr>
              <w:pStyle w:val="272"/>
              <w:spacing w:before="3"/>
              <w:ind w:left="356"/>
              <w:jc w:val="center"/>
              <w:rPr>
                <w:b/>
                <w:sz w:val="28"/>
                <w:szCs w:val="28"/>
              </w:rPr>
            </w:pPr>
          </w:p>
        </w:tc>
        <w:tc>
          <w:tcPr>
            <w:tcW w:w="753" w:type="dxa"/>
            <w:tcBorders>
              <w:right w:val="double" w:color="7F7F7F" w:sz="2" w:space="0"/>
            </w:tcBorders>
            <w:noWrap w:val="0"/>
            <w:vAlign w:val="top"/>
          </w:tcPr>
          <w:p w14:paraId="14C7C243">
            <w:pPr>
              <w:pStyle w:val="272"/>
              <w:spacing w:before="3"/>
              <w:ind w:left="201"/>
              <w:jc w:val="center"/>
              <w:rPr>
                <w:b/>
                <w:sz w:val="28"/>
                <w:szCs w:val="28"/>
              </w:rPr>
            </w:pPr>
          </w:p>
        </w:tc>
      </w:tr>
      <w:tr w14:paraId="484C3F3E">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4F6C8BE0">
            <w:pPr>
              <w:pStyle w:val="272"/>
              <w:spacing w:before="3"/>
              <w:ind w:left="193"/>
              <w:jc w:val="center"/>
              <w:rPr>
                <w:b/>
                <w:sz w:val="28"/>
                <w:szCs w:val="28"/>
              </w:rPr>
            </w:pPr>
          </w:p>
        </w:tc>
        <w:tc>
          <w:tcPr>
            <w:tcW w:w="1390" w:type="dxa"/>
            <w:noWrap w:val="0"/>
            <w:vAlign w:val="top"/>
          </w:tcPr>
          <w:p w14:paraId="01AA69CB">
            <w:pPr>
              <w:pStyle w:val="272"/>
              <w:spacing w:before="3"/>
              <w:ind w:left="355"/>
              <w:jc w:val="center"/>
              <w:rPr>
                <w:b/>
                <w:sz w:val="28"/>
                <w:szCs w:val="28"/>
              </w:rPr>
            </w:pPr>
          </w:p>
        </w:tc>
        <w:tc>
          <w:tcPr>
            <w:tcW w:w="2006" w:type="dxa"/>
            <w:noWrap w:val="0"/>
            <w:vAlign w:val="top"/>
          </w:tcPr>
          <w:p w14:paraId="17328EEA">
            <w:pPr>
              <w:pStyle w:val="272"/>
              <w:spacing w:before="3"/>
              <w:ind w:left="500"/>
              <w:jc w:val="center"/>
              <w:rPr>
                <w:b/>
                <w:sz w:val="28"/>
                <w:szCs w:val="28"/>
              </w:rPr>
            </w:pPr>
          </w:p>
        </w:tc>
        <w:tc>
          <w:tcPr>
            <w:tcW w:w="3015" w:type="dxa"/>
            <w:noWrap w:val="0"/>
            <w:vAlign w:val="top"/>
          </w:tcPr>
          <w:p w14:paraId="7E14A7ED">
            <w:pPr>
              <w:pStyle w:val="272"/>
              <w:spacing w:before="3"/>
              <w:ind w:left="765"/>
              <w:jc w:val="center"/>
              <w:rPr>
                <w:b/>
                <w:sz w:val="28"/>
                <w:szCs w:val="28"/>
              </w:rPr>
            </w:pPr>
          </w:p>
        </w:tc>
        <w:tc>
          <w:tcPr>
            <w:tcW w:w="1390" w:type="dxa"/>
            <w:noWrap w:val="0"/>
            <w:vAlign w:val="top"/>
          </w:tcPr>
          <w:p w14:paraId="6D42F959">
            <w:pPr>
              <w:pStyle w:val="272"/>
              <w:spacing w:before="3"/>
              <w:ind w:left="356"/>
              <w:jc w:val="center"/>
              <w:rPr>
                <w:b/>
                <w:sz w:val="28"/>
                <w:szCs w:val="28"/>
              </w:rPr>
            </w:pPr>
          </w:p>
        </w:tc>
        <w:tc>
          <w:tcPr>
            <w:tcW w:w="753" w:type="dxa"/>
            <w:tcBorders>
              <w:right w:val="double" w:color="7F7F7F" w:sz="2" w:space="0"/>
            </w:tcBorders>
            <w:noWrap w:val="0"/>
            <w:vAlign w:val="top"/>
          </w:tcPr>
          <w:p w14:paraId="3EF1F77A">
            <w:pPr>
              <w:pStyle w:val="272"/>
              <w:spacing w:before="3"/>
              <w:ind w:left="201"/>
              <w:jc w:val="center"/>
              <w:rPr>
                <w:b/>
                <w:sz w:val="28"/>
                <w:szCs w:val="28"/>
              </w:rPr>
            </w:pPr>
          </w:p>
        </w:tc>
      </w:tr>
      <w:tr w14:paraId="7FC5DB4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5704FE34">
            <w:pPr>
              <w:pStyle w:val="272"/>
              <w:spacing w:before="3"/>
              <w:ind w:left="193"/>
              <w:jc w:val="center"/>
              <w:rPr>
                <w:b/>
                <w:sz w:val="28"/>
                <w:szCs w:val="28"/>
              </w:rPr>
            </w:pPr>
          </w:p>
        </w:tc>
        <w:tc>
          <w:tcPr>
            <w:tcW w:w="1390" w:type="dxa"/>
            <w:noWrap w:val="0"/>
            <w:vAlign w:val="top"/>
          </w:tcPr>
          <w:p w14:paraId="04B5CC4C">
            <w:pPr>
              <w:pStyle w:val="272"/>
              <w:spacing w:before="3"/>
              <w:ind w:left="355"/>
              <w:jc w:val="center"/>
              <w:rPr>
                <w:b/>
                <w:sz w:val="28"/>
                <w:szCs w:val="28"/>
              </w:rPr>
            </w:pPr>
          </w:p>
        </w:tc>
        <w:tc>
          <w:tcPr>
            <w:tcW w:w="2006" w:type="dxa"/>
            <w:noWrap w:val="0"/>
            <w:vAlign w:val="top"/>
          </w:tcPr>
          <w:p w14:paraId="374B773F">
            <w:pPr>
              <w:pStyle w:val="272"/>
              <w:spacing w:before="3"/>
              <w:ind w:left="500"/>
              <w:jc w:val="center"/>
              <w:rPr>
                <w:b/>
                <w:sz w:val="28"/>
                <w:szCs w:val="28"/>
              </w:rPr>
            </w:pPr>
          </w:p>
        </w:tc>
        <w:tc>
          <w:tcPr>
            <w:tcW w:w="3015" w:type="dxa"/>
            <w:noWrap w:val="0"/>
            <w:vAlign w:val="top"/>
          </w:tcPr>
          <w:p w14:paraId="61AD61F0">
            <w:pPr>
              <w:pStyle w:val="272"/>
              <w:spacing w:before="3"/>
              <w:ind w:left="765"/>
              <w:jc w:val="center"/>
              <w:rPr>
                <w:b/>
                <w:sz w:val="28"/>
                <w:szCs w:val="28"/>
              </w:rPr>
            </w:pPr>
          </w:p>
        </w:tc>
        <w:tc>
          <w:tcPr>
            <w:tcW w:w="1390" w:type="dxa"/>
            <w:noWrap w:val="0"/>
            <w:vAlign w:val="top"/>
          </w:tcPr>
          <w:p w14:paraId="3762D0BE">
            <w:pPr>
              <w:pStyle w:val="272"/>
              <w:spacing w:before="3"/>
              <w:ind w:left="356"/>
              <w:jc w:val="center"/>
              <w:rPr>
                <w:b/>
                <w:sz w:val="28"/>
                <w:szCs w:val="28"/>
              </w:rPr>
            </w:pPr>
          </w:p>
        </w:tc>
        <w:tc>
          <w:tcPr>
            <w:tcW w:w="753" w:type="dxa"/>
            <w:tcBorders>
              <w:right w:val="double" w:color="7F7F7F" w:sz="2" w:space="0"/>
            </w:tcBorders>
            <w:noWrap w:val="0"/>
            <w:vAlign w:val="top"/>
          </w:tcPr>
          <w:p w14:paraId="78CD9A5D">
            <w:pPr>
              <w:pStyle w:val="272"/>
              <w:spacing w:before="3"/>
              <w:ind w:left="201"/>
              <w:jc w:val="center"/>
              <w:rPr>
                <w:b/>
                <w:sz w:val="28"/>
                <w:szCs w:val="28"/>
              </w:rPr>
            </w:pPr>
          </w:p>
        </w:tc>
      </w:tr>
      <w:tr w14:paraId="28782BA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2895A16A">
            <w:pPr>
              <w:pStyle w:val="272"/>
              <w:spacing w:before="3"/>
              <w:ind w:left="193"/>
              <w:jc w:val="center"/>
              <w:rPr>
                <w:b/>
                <w:sz w:val="28"/>
                <w:szCs w:val="28"/>
              </w:rPr>
            </w:pPr>
          </w:p>
        </w:tc>
        <w:tc>
          <w:tcPr>
            <w:tcW w:w="1390" w:type="dxa"/>
            <w:noWrap w:val="0"/>
            <w:vAlign w:val="top"/>
          </w:tcPr>
          <w:p w14:paraId="173EC9FF">
            <w:pPr>
              <w:pStyle w:val="272"/>
              <w:spacing w:before="3"/>
              <w:ind w:left="355"/>
              <w:jc w:val="center"/>
              <w:rPr>
                <w:b/>
                <w:sz w:val="28"/>
                <w:szCs w:val="28"/>
              </w:rPr>
            </w:pPr>
          </w:p>
        </w:tc>
        <w:tc>
          <w:tcPr>
            <w:tcW w:w="2006" w:type="dxa"/>
            <w:noWrap w:val="0"/>
            <w:vAlign w:val="top"/>
          </w:tcPr>
          <w:p w14:paraId="068051C4">
            <w:pPr>
              <w:pStyle w:val="272"/>
              <w:spacing w:before="3"/>
              <w:ind w:left="500"/>
              <w:jc w:val="center"/>
              <w:rPr>
                <w:b/>
                <w:sz w:val="28"/>
                <w:szCs w:val="28"/>
              </w:rPr>
            </w:pPr>
          </w:p>
        </w:tc>
        <w:tc>
          <w:tcPr>
            <w:tcW w:w="3015" w:type="dxa"/>
            <w:noWrap w:val="0"/>
            <w:vAlign w:val="top"/>
          </w:tcPr>
          <w:p w14:paraId="4C98A244">
            <w:pPr>
              <w:pStyle w:val="272"/>
              <w:spacing w:before="3"/>
              <w:ind w:left="765"/>
              <w:jc w:val="center"/>
              <w:rPr>
                <w:b/>
                <w:sz w:val="28"/>
                <w:szCs w:val="28"/>
              </w:rPr>
            </w:pPr>
          </w:p>
        </w:tc>
        <w:tc>
          <w:tcPr>
            <w:tcW w:w="1390" w:type="dxa"/>
            <w:noWrap w:val="0"/>
            <w:vAlign w:val="top"/>
          </w:tcPr>
          <w:p w14:paraId="2E732165">
            <w:pPr>
              <w:pStyle w:val="272"/>
              <w:spacing w:before="3"/>
              <w:ind w:left="356"/>
              <w:jc w:val="center"/>
              <w:rPr>
                <w:b/>
                <w:sz w:val="28"/>
                <w:szCs w:val="28"/>
              </w:rPr>
            </w:pPr>
          </w:p>
        </w:tc>
        <w:tc>
          <w:tcPr>
            <w:tcW w:w="753" w:type="dxa"/>
            <w:tcBorders>
              <w:right w:val="double" w:color="7F7F7F" w:sz="2" w:space="0"/>
            </w:tcBorders>
            <w:noWrap w:val="0"/>
            <w:vAlign w:val="top"/>
          </w:tcPr>
          <w:p w14:paraId="2F0977AC">
            <w:pPr>
              <w:pStyle w:val="272"/>
              <w:spacing w:before="3"/>
              <w:ind w:left="201"/>
              <w:jc w:val="center"/>
              <w:rPr>
                <w:b/>
                <w:sz w:val="28"/>
                <w:szCs w:val="28"/>
              </w:rPr>
            </w:pPr>
          </w:p>
        </w:tc>
      </w:tr>
      <w:tr w14:paraId="41A852A1">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4A8C279B">
            <w:pPr>
              <w:pStyle w:val="272"/>
              <w:spacing w:before="3"/>
              <w:ind w:left="193"/>
              <w:jc w:val="center"/>
              <w:rPr>
                <w:b/>
                <w:sz w:val="28"/>
                <w:szCs w:val="28"/>
              </w:rPr>
            </w:pPr>
          </w:p>
        </w:tc>
        <w:tc>
          <w:tcPr>
            <w:tcW w:w="1390" w:type="dxa"/>
            <w:noWrap w:val="0"/>
            <w:vAlign w:val="top"/>
          </w:tcPr>
          <w:p w14:paraId="48BAB523">
            <w:pPr>
              <w:pStyle w:val="272"/>
              <w:spacing w:before="3"/>
              <w:ind w:left="355"/>
              <w:jc w:val="center"/>
              <w:rPr>
                <w:b/>
                <w:sz w:val="28"/>
                <w:szCs w:val="28"/>
              </w:rPr>
            </w:pPr>
          </w:p>
        </w:tc>
        <w:tc>
          <w:tcPr>
            <w:tcW w:w="2006" w:type="dxa"/>
            <w:noWrap w:val="0"/>
            <w:vAlign w:val="top"/>
          </w:tcPr>
          <w:p w14:paraId="22AF9B55">
            <w:pPr>
              <w:pStyle w:val="272"/>
              <w:spacing w:before="3"/>
              <w:ind w:left="500"/>
              <w:jc w:val="center"/>
              <w:rPr>
                <w:b/>
                <w:sz w:val="28"/>
                <w:szCs w:val="28"/>
              </w:rPr>
            </w:pPr>
          </w:p>
        </w:tc>
        <w:tc>
          <w:tcPr>
            <w:tcW w:w="3015" w:type="dxa"/>
            <w:noWrap w:val="0"/>
            <w:vAlign w:val="top"/>
          </w:tcPr>
          <w:p w14:paraId="32FAB04B">
            <w:pPr>
              <w:pStyle w:val="272"/>
              <w:spacing w:before="3"/>
              <w:ind w:left="765"/>
              <w:jc w:val="center"/>
              <w:rPr>
                <w:b/>
                <w:sz w:val="28"/>
                <w:szCs w:val="28"/>
              </w:rPr>
            </w:pPr>
          </w:p>
        </w:tc>
        <w:tc>
          <w:tcPr>
            <w:tcW w:w="1390" w:type="dxa"/>
            <w:noWrap w:val="0"/>
            <w:vAlign w:val="top"/>
          </w:tcPr>
          <w:p w14:paraId="4DC15C66">
            <w:pPr>
              <w:pStyle w:val="272"/>
              <w:spacing w:before="3"/>
              <w:ind w:left="356"/>
              <w:jc w:val="center"/>
              <w:rPr>
                <w:b/>
                <w:sz w:val="28"/>
                <w:szCs w:val="28"/>
              </w:rPr>
            </w:pPr>
          </w:p>
        </w:tc>
        <w:tc>
          <w:tcPr>
            <w:tcW w:w="753" w:type="dxa"/>
            <w:tcBorders>
              <w:right w:val="double" w:color="7F7F7F" w:sz="2" w:space="0"/>
            </w:tcBorders>
            <w:noWrap w:val="0"/>
            <w:vAlign w:val="top"/>
          </w:tcPr>
          <w:p w14:paraId="4CF8CC9B">
            <w:pPr>
              <w:pStyle w:val="272"/>
              <w:spacing w:before="3"/>
              <w:ind w:left="201"/>
              <w:jc w:val="center"/>
              <w:rPr>
                <w:b/>
                <w:sz w:val="28"/>
                <w:szCs w:val="28"/>
              </w:rPr>
            </w:pPr>
          </w:p>
        </w:tc>
      </w:tr>
      <w:tr w14:paraId="3F2202F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0AFE693C">
            <w:pPr>
              <w:pStyle w:val="272"/>
              <w:spacing w:before="3"/>
              <w:ind w:left="193"/>
              <w:jc w:val="center"/>
              <w:rPr>
                <w:b/>
                <w:sz w:val="28"/>
                <w:szCs w:val="28"/>
              </w:rPr>
            </w:pPr>
          </w:p>
        </w:tc>
        <w:tc>
          <w:tcPr>
            <w:tcW w:w="1390" w:type="dxa"/>
            <w:noWrap w:val="0"/>
            <w:vAlign w:val="top"/>
          </w:tcPr>
          <w:p w14:paraId="5D137568">
            <w:pPr>
              <w:pStyle w:val="272"/>
              <w:spacing w:before="3"/>
              <w:ind w:left="355"/>
              <w:jc w:val="center"/>
              <w:rPr>
                <w:b/>
                <w:sz w:val="28"/>
                <w:szCs w:val="28"/>
              </w:rPr>
            </w:pPr>
          </w:p>
        </w:tc>
        <w:tc>
          <w:tcPr>
            <w:tcW w:w="2006" w:type="dxa"/>
            <w:noWrap w:val="0"/>
            <w:vAlign w:val="top"/>
          </w:tcPr>
          <w:p w14:paraId="7C4FE041">
            <w:pPr>
              <w:pStyle w:val="272"/>
              <w:spacing w:before="3"/>
              <w:ind w:left="500"/>
              <w:jc w:val="center"/>
              <w:rPr>
                <w:b/>
                <w:sz w:val="28"/>
                <w:szCs w:val="28"/>
              </w:rPr>
            </w:pPr>
          </w:p>
        </w:tc>
        <w:tc>
          <w:tcPr>
            <w:tcW w:w="3015" w:type="dxa"/>
            <w:noWrap w:val="0"/>
            <w:vAlign w:val="top"/>
          </w:tcPr>
          <w:p w14:paraId="0D6D0DD4">
            <w:pPr>
              <w:pStyle w:val="272"/>
              <w:spacing w:before="3"/>
              <w:ind w:left="765"/>
              <w:jc w:val="center"/>
              <w:rPr>
                <w:b/>
                <w:sz w:val="28"/>
                <w:szCs w:val="28"/>
              </w:rPr>
            </w:pPr>
          </w:p>
        </w:tc>
        <w:tc>
          <w:tcPr>
            <w:tcW w:w="1390" w:type="dxa"/>
            <w:noWrap w:val="0"/>
            <w:vAlign w:val="top"/>
          </w:tcPr>
          <w:p w14:paraId="1FFD6FCC">
            <w:pPr>
              <w:pStyle w:val="272"/>
              <w:spacing w:before="3"/>
              <w:ind w:left="356"/>
              <w:jc w:val="center"/>
              <w:rPr>
                <w:b/>
                <w:sz w:val="28"/>
                <w:szCs w:val="28"/>
              </w:rPr>
            </w:pPr>
          </w:p>
        </w:tc>
        <w:tc>
          <w:tcPr>
            <w:tcW w:w="753" w:type="dxa"/>
            <w:tcBorders>
              <w:right w:val="double" w:color="7F7F7F" w:sz="2" w:space="0"/>
            </w:tcBorders>
            <w:noWrap w:val="0"/>
            <w:vAlign w:val="top"/>
          </w:tcPr>
          <w:p w14:paraId="0DAC4496">
            <w:pPr>
              <w:pStyle w:val="272"/>
              <w:spacing w:before="3"/>
              <w:ind w:left="201"/>
              <w:jc w:val="center"/>
              <w:rPr>
                <w:b/>
                <w:sz w:val="28"/>
                <w:szCs w:val="28"/>
              </w:rPr>
            </w:pPr>
          </w:p>
        </w:tc>
      </w:tr>
      <w:tr w14:paraId="67A87FC5">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3415A251">
            <w:pPr>
              <w:pStyle w:val="272"/>
              <w:spacing w:before="3"/>
              <w:ind w:left="193"/>
              <w:jc w:val="center"/>
              <w:rPr>
                <w:b/>
                <w:sz w:val="28"/>
                <w:szCs w:val="28"/>
              </w:rPr>
            </w:pPr>
          </w:p>
        </w:tc>
        <w:tc>
          <w:tcPr>
            <w:tcW w:w="1390" w:type="dxa"/>
            <w:noWrap w:val="0"/>
            <w:vAlign w:val="top"/>
          </w:tcPr>
          <w:p w14:paraId="017653F2">
            <w:pPr>
              <w:pStyle w:val="272"/>
              <w:spacing w:before="3"/>
              <w:ind w:left="355"/>
              <w:jc w:val="center"/>
              <w:rPr>
                <w:b/>
                <w:sz w:val="28"/>
                <w:szCs w:val="28"/>
              </w:rPr>
            </w:pPr>
          </w:p>
        </w:tc>
        <w:tc>
          <w:tcPr>
            <w:tcW w:w="2006" w:type="dxa"/>
            <w:noWrap w:val="0"/>
            <w:vAlign w:val="top"/>
          </w:tcPr>
          <w:p w14:paraId="71095583">
            <w:pPr>
              <w:pStyle w:val="272"/>
              <w:spacing w:before="3"/>
              <w:ind w:left="500"/>
              <w:jc w:val="center"/>
              <w:rPr>
                <w:b/>
                <w:sz w:val="28"/>
                <w:szCs w:val="28"/>
              </w:rPr>
            </w:pPr>
          </w:p>
        </w:tc>
        <w:tc>
          <w:tcPr>
            <w:tcW w:w="3015" w:type="dxa"/>
            <w:noWrap w:val="0"/>
            <w:vAlign w:val="top"/>
          </w:tcPr>
          <w:p w14:paraId="2E18EFFA">
            <w:pPr>
              <w:pStyle w:val="272"/>
              <w:spacing w:before="3"/>
              <w:ind w:left="765"/>
              <w:jc w:val="center"/>
              <w:rPr>
                <w:b/>
                <w:sz w:val="28"/>
                <w:szCs w:val="28"/>
              </w:rPr>
            </w:pPr>
          </w:p>
        </w:tc>
        <w:tc>
          <w:tcPr>
            <w:tcW w:w="1390" w:type="dxa"/>
            <w:noWrap w:val="0"/>
            <w:vAlign w:val="top"/>
          </w:tcPr>
          <w:p w14:paraId="09210C6E">
            <w:pPr>
              <w:pStyle w:val="272"/>
              <w:spacing w:before="3"/>
              <w:ind w:left="356"/>
              <w:jc w:val="center"/>
              <w:rPr>
                <w:b/>
                <w:sz w:val="28"/>
                <w:szCs w:val="28"/>
              </w:rPr>
            </w:pPr>
          </w:p>
        </w:tc>
        <w:tc>
          <w:tcPr>
            <w:tcW w:w="753" w:type="dxa"/>
            <w:tcBorders>
              <w:right w:val="double" w:color="7F7F7F" w:sz="2" w:space="0"/>
            </w:tcBorders>
            <w:noWrap w:val="0"/>
            <w:vAlign w:val="top"/>
          </w:tcPr>
          <w:p w14:paraId="2862AC1E">
            <w:pPr>
              <w:pStyle w:val="272"/>
              <w:spacing w:before="3"/>
              <w:ind w:left="201"/>
              <w:jc w:val="center"/>
              <w:rPr>
                <w:b/>
                <w:sz w:val="28"/>
                <w:szCs w:val="28"/>
              </w:rPr>
            </w:pPr>
          </w:p>
        </w:tc>
      </w:tr>
      <w:tr w14:paraId="6DA2B716">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5AB91FAA">
            <w:pPr>
              <w:pStyle w:val="272"/>
              <w:spacing w:before="3"/>
              <w:ind w:left="193"/>
              <w:jc w:val="center"/>
              <w:rPr>
                <w:b/>
                <w:sz w:val="28"/>
                <w:szCs w:val="28"/>
              </w:rPr>
            </w:pPr>
          </w:p>
        </w:tc>
        <w:tc>
          <w:tcPr>
            <w:tcW w:w="1390" w:type="dxa"/>
            <w:noWrap w:val="0"/>
            <w:vAlign w:val="top"/>
          </w:tcPr>
          <w:p w14:paraId="453424C3">
            <w:pPr>
              <w:pStyle w:val="272"/>
              <w:spacing w:before="3"/>
              <w:ind w:left="355"/>
              <w:jc w:val="center"/>
              <w:rPr>
                <w:b/>
                <w:sz w:val="28"/>
                <w:szCs w:val="28"/>
              </w:rPr>
            </w:pPr>
          </w:p>
        </w:tc>
        <w:tc>
          <w:tcPr>
            <w:tcW w:w="2006" w:type="dxa"/>
            <w:noWrap w:val="0"/>
            <w:vAlign w:val="top"/>
          </w:tcPr>
          <w:p w14:paraId="68215545">
            <w:pPr>
              <w:pStyle w:val="272"/>
              <w:spacing w:before="3"/>
              <w:ind w:left="500"/>
              <w:jc w:val="center"/>
              <w:rPr>
                <w:b/>
                <w:sz w:val="28"/>
                <w:szCs w:val="28"/>
              </w:rPr>
            </w:pPr>
          </w:p>
        </w:tc>
        <w:tc>
          <w:tcPr>
            <w:tcW w:w="3015" w:type="dxa"/>
            <w:noWrap w:val="0"/>
            <w:vAlign w:val="top"/>
          </w:tcPr>
          <w:p w14:paraId="6AA746A2">
            <w:pPr>
              <w:pStyle w:val="272"/>
              <w:spacing w:before="3"/>
              <w:ind w:left="765"/>
              <w:jc w:val="center"/>
              <w:rPr>
                <w:b/>
                <w:sz w:val="28"/>
                <w:szCs w:val="28"/>
              </w:rPr>
            </w:pPr>
          </w:p>
        </w:tc>
        <w:tc>
          <w:tcPr>
            <w:tcW w:w="1390" w:type="dxa"/>
            <w:noWrap w:val="0"/>
            <w:vAlign w:val="top"/>
          </w:tcPr>
          <w:p w14:paraId="2D9B2E21">
            <w:pPr>
              <w:pStyle w:val="272"/>
              <w:spacing w:before="3"/>
              <w:ind w:left="356"/>
              <w:jc w:val="center"/>
              <w:rPr>
                <w:b/>
                <w:sz w:val="28"/>
                <w:szCs w:val="28"/>
              </w:rPr>
            </w:pPr>
          </w:p>
        </w:tc>
        <w:tc>
          <w:tcPr>
            <w:tcW w:w="753" w:type="dxa"/>
            <w:tcBorders>
              <w:right w:val="double" w:color="7F7F7F" w:sz="2" w:space="0"/>
            </w:tcBorders>
            <w:noWrap w:val="0"/>
            <w:vAlign w:val="top"/>
          </w:tcPr>
          <w:p w14:paraId="65CBD90E">
            <w:pPr>
              <w:pStyle w:val="272"/>
              <w:spacing w:before="3"/>
              <w:ind w:left="201"/>
              <w:jc w:val="center"/>
              <w:rPr>
                <w:b/>
                <w:sz w:val="28"/>
                <w:szCs w:val="28"/>
              </w:rPr>
            </w:pPr>
          </w:p>
        </w:tc>
      </w:tr>
      <w:tr w14:paraId="6C2A0D90">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20800C91">
            <w:pPr>
              <w:pStyle w:val="272"/>
              <w:spacing w:before="3"/>
              <w:ind w:left="193"/>
              <w:jc w:val="center"/>
              <w:rPr>
                <w:b/>
                <w:sz w:val="28"/>
                <w:szCs w:val="28"/>
              </w:rPr>
            </w:pPr>
          </w:p>
        </w:tc>
        <w:tc>
          <w:tcPr>
            <w:tcW w:w="1390" w:type="dxa"/>
            <w:noWrap w:val="0"/>
            <w:vAlign w:val="top"/>
          </w:tcPr>
          <w:p w14:paraId="4AD77617">
            <w:pPr>
              <w:pStyle w:val="272"/>
              <w:spacing w:before="3"/>
              <w:ind w:left="355"/>
              <w:jc w:val="center"/>
              <w:rPr>
                <w:b/>
                <w:sz w:val="28"/>
                <w:szCs w:val="28"/>
              </w:rPr>
            </w:pPr>
          </w:p>
        </w:tc>
        <w:tc>
          <w:tcPr>
            <w:tcW w:w="2006" w:type="dxa"/>
            <w:noWrap w:val="0"/>
            <w:vAlign w:val="top"/>
          </w:tcPr>
          <w:p w14:paraId="368C9975">
            <w:pPr>
              <w:pStyle w:val="272"/>
              <w:spacing w:before="3"/>
              <w:ind w:left="500"/>
              <w:jc w:val="center"/>
              <w:rPr>
                <w:b/>
                <w:sz w:val="28"/>
                <w:szCs w:val="28"/>
              </w:rPr>
            </w:pPr>
          </w:p>
        </w:tc>
        <w:tc>
          <w:tcPr>
            <w:tcW w:w="3015" w:type="dxa"/>
            <w:noWrap w:val="0"/>
            <w:vAlign w:val="top"/>
          </w:tcPr>
          <w:p w14:paraId="7716643E">
            <w:pPr>
              <w:pStyle w:val="272"/>
              <w:spacing w:before="3"/>
              <w:ind w:left="765"/>
              <w:jc w:val="center"/>
              <w:rPr>
                <w:b/>
                <w:sz w:val="28"/>
                <w:szCs w:val="28"/>
              </w:rPr>
            </w:pPr>
          </w:p>
        </w:tc>
        <w:tc>
          <w:tcPr>
            <w:tcW w:w="1390" w:type="dxa"/>
            <w:noWrap w:val="0"/>
            <w:vAlign w:val="top"/>
          </w:tcPr>
          <w:p w14:paraId="3C12F2F3">
            <w:pPr>
              <w:pStyle w:val="272"/>
              <w:spacing w:before="3"/>
              <w:ind w:left="356"/>
              <w:jc w:val="center"/>
              <w:rPr>
                <w:b/>
                <w:sz w:val="28"/>
                <w:szCs w:val="28"/>
              </w:rPr>
            </w:pPr>
          </w:p>
        </w:tc>
        <w:tc>
          <w:tcPr>
            <w:tcW w:w="753" w:type="dxa"/>
            <w:tcBorders>
              <w:right w:val="double" w:color="7F7F7F" w:sz="2" w:space="0"/>
            </w:tcBorders>
            <w:noWrap w:val="0"/>
            <w:vAlign w:val="top"/>
          </w:tcPr>
          <w:p w14:paraId="1C42E3CC">
            <w:pPr>
              <w:pStyle w:val="272"/>
              <w:spacing w:before="3"/>
              <w:ind w:left="201"/>
              <w:jc w:val="center"/>
              <w:rPr>
                <w:b/>
                <w:sz w:val="28"/>
                <w:szCs w:val="28"/>
              </w:rPr>
            </w:pPr>
          </w:p>
        </w:tc>
      </w:tr>
    </w:tbl>
    <w:p w14:paraId="5387429D">
      <w:pPr>
        <w:pStyle w:val="17"/>
        <w:spacing w:before="60"/>
        <w:ind w:left="106"/>
        <w:rPr>
          <w:sz w:val="28"/>
          <w:szCs w:val="28"/>
        </w:rPr>
      </w:pPr>
    </w:p>
    <w:p w14:paraId="6428993D">
      <w:pPr>
        <w:pStyle w:val="17"/>
        <w:spacing w:before="8"/>
        <w:rPr>
          <w:rFonts w:hint="eastAsia" w:ascii="宋体" w:hAnsi="宋体" w:eastAsia="宋体" w:cs="宋体"/>
          <w:b w:val="0"/>
          <w:bCs/>
          <w:sz w:val="28"/>
          <w:szCs w:val="28"/>
          <w:lang w:bidi="zh-CN"/>
        </w:rPr>
      </w:pPr>
      <w:r>
        <w:rPr>
          <w:rFonts w:hint="eastAsia" w:ascii="宋体" w:hAnsi="宋体" w:eastAsia="宋体" w:cs="宋体"/>
          <w:b w:val="0"/>
          <w:bCs/>
          <w:sz w:val="28"/>
          <w:szCs w:val="28"/>
          <w:lang w:bidi="zh-CN"/>
        </w:rPr>
        <w:t>说明：</w:t>
      </w:r>
    </w:p>
    <w:p w14:paraId="33931103">
      <w:pPr>
        <w:pStyle w:val="17"/>
        <w:spacing w:before="8"/>
        <w:rPr>
          <w:rFonts w:hint="eastAsia" w:ascii="宋体" w:hAnsi="宋体" w:eastAsia="宋体" w:cs="宋体"/>
          <w:b w:val="0"/>
          <w:bCs/>
          <w:sz w:val="28"/>
          <w:szCs w:val="28"/>
          <w:lang w:val="zh-CN" w:bidi="zh-CN"/>
        </w:rPr>
      </w:pPr>
      <w:r>
        <w:rPr>
          <w:rFonts w:hint="eastAsia" w:ascii="宋体" w:hAnsi="宋体" w:eastAsia="宋体" w:cs="宋体"/>
          <w:b w:val="0"/>
          <w:bCs/>
          <w:sz w:val="28"/>
          <w:szCs w:val="28"/>
          <w:lang w:bidi="zh-CN"/>
        </w:rPr>
        <w:t>1.供应商</w:t>
      </w:r>
      <w:r>
        <w:rPr>
          <w:rFonts w:hint="eastAsia" w:ascii="宋体" w:hAnsi="宋体" w:eastAsia="宋体" w:cs="宋体"/>
          <w:b w:val="0"/>
          <w:bCs/>
          <w:sz w:val="28"/>
          <w:szCs w:val="28"/>
          <w:lang w:val="zh-CN" w:bidi="zh-CN"/>
        </w:rPr>
        <w:t>应当如实填写上表“供应商提供响应内容”处内容，对比价文件提出的要求和条件作出明确响应，并列明具体响应数值或内容，只注明符合、满足等无具体内容表述的，将视为未实质性满足比价文件要求。</w:t>
      </w:r>
    </w:p>
    <w:p w14:paraId="19DA536F">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2.</w:t>
      </w:r>
      <w:r>
        <w:rPr>
          <w:rFonts w:hint="eastAsia" w:ascii="宋体" w:hAnsi="宋体" w:eastAsia="宋体" w:cs="宋体"/>
          <w:b w:val="0"/>
          <w:bCs/>
          <w:sz w:val="28"/>
          <w:szCs w:val="28"/>
        </w:rPr>
        <w:t>“偏离程度”处可填写满足或正偏离或负偏离。</w:t>
      </w:r>
    </w:p>
    <w:p w14:paraId="7BF64771">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3.如要求提供</w:t>
      </w:r>
      <w:r>
        <w:rPr>
          <w:rFonts w:hint="eastAsia" w:ascii="宋体" w:hAnsi="宋体" w:eastAsia="宋体" w:cs="宋体"/>
          <w:b w:val="0"/>
          <w:bCs/>
          <w:sz w:val="28"/>
          <w:szCs w:val="28"/>
        </w:rPr>
        <w:t>佐证</w:t>
      </w:r>
      <w:r>
        <w:rPr>
          <w:rFonts w:hint="eastAsia" w:ascii="宋体" w:hAnsi="宋体" w:eastAsia="宋体" w:cs="宋体"/>
          <w:b w:val="0"/>
          <w:bCs/>
          <w:sz w:val="28"/>
          <w:szCs w:val="28"/>
          <w:lang w:val="en-US"/>
        </w:rPr>
        <w:t>的，</w:t>
      </w:r>
      <w:r>
        <w:rPr>
          <w:rFonts w:hint="eastAsia" w:ascii="宋体" w:hAnsi="宋体" w:eastAsia="宋体" w:cs="宋体"/>
          <w:b w:val="0"/>
          <w:bCs/>
          <w:sz w:val="28"/>
          <w:szCs w:val="28"/>
        </w:rPr>
        <w:t>如直接复制比价文件要求的参数但与佐证材料不符的，为无效</w:t>
      </w:r>
      <w:r>
        <w:rPr>
          <w:rFonts w:hint="eastAsia" w:ascii="宋体" w:hAnsi="宋体" w:eastAsia="宋体" w:cs="宋体"/>
          <w:b w:val="0"/>
          <w:bCs/>
          <w:sz w:val="28"/>
          <w:szCs w:val="28"/>
          <w:lang w:val="en-US"/>
        </w:rPr>
        <w:t>响应</w:t>
      </w:r>
      <w:r>
        <w:rPr>
          <w:rFonts w:hint="eastAsia" w:ascii="宋体" w:hAnsi="宋体" w:eastAsia="宋体" w:cs="宋体"/>
          <w:b w:val="0"/>
          <w:bCs/>
          <w:sz w:val="28"/>
          <w:szCs w:val="28"/>
        </w:rPr>
        <w:t>。</w:t>
      </w:r>
    </w:p>
    <w:p w14:paraId="26D7507C">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4.</w:t>
      </w:r>
      <w:r>
        <w:rPr>
          <w:rFonts w:hint="eastAsia" w:ascii="宋体" w:hAnsi="宋体" w:eastAsia="宋体" w:cs="宋体"/>
          <w:b w:val="0"/>
          <w:bCs/>
          <w:sz w:val="28"/>
          <w:szCs w:val="28"/>
        </w:rPr>
        <w:t>上表中“</w:t>
      </w:r>
      <w:r>
        <w:rPr>
          <w:rFonts w:hint="eastAsia" w:ascii="宋体" w:hAnsi="宋体" w:eastAsia="宋体" w:cs="宋体"/>
          <w:b w:val="0"/>
          <w:bCs/>
          <w:sz w:val="28"/>
          <w:szCs w:val="28"/>
          <w:lang w:val="en-US"/>
        </w:rPr>
        <w:t>采购</w:t>
      </w:r>
      <w:r>
        <w:rPr>
          <w:rFonts w:hint="eastAsia" w:ascii="宋体" w:hAnsi="宋体" w:eastAsia="宋体" w:cs="宋体"/>
          <w:b w:val="0"/>
          <w:bCs/>
          <w:sz w:val="28"/>
          <w:szCs w:val="28"/>
        </w:rPr>
        <w:t>技术要求”应详细填写</w:t>
      </w:r>
      <w:r>
        <w:rPr>
          <w:rFonts w:hint="eastAsia" w:ascii="宋体" w:hAnsi="宋体" w:eastAsia="宋体" w:cs="宋体"/>
          <w:b w:val="0"/>
          <w:bCs/>
          <w:sz w:val="28"/>
          <w:szCs w:val="28"/>
          <w:lang w:val="en-US"/>
        </w:rPr>
        <w:t>比价文件中</w:t>
      </w:r>
      <w:r>
        <w:rPr>
          <w:rFonts w:hint="eastAsia" w:ascii="宋体" w:hAnsi="宋体" w:eastAsia="宋体" w:cs="宋体"/>
          <w:b w:val="0"/>
          <w:bCs/>
          <w:sz w:val="28"/>
          <w:szCs w:val="28"/>
        </w:rPr>
        <w:t>具体技术</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参数</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要求。</w:t>
      </w:r>
    </w:p>
    <w:p w14:paraId="5A0865F2">
      <w:pPr>
        <w:pStyle w:val="193"/>
        <w:tabs>
          <w:tab w:val="left" w:pos="769"/>
        </w:tabs>
        <w:spacing w:line="225" w:lineRule="auto"/>
        <w:ind w:left="0" w:right="217" w:firstLine="0"/>
        <w:jc w:val="left"/>
        <w:rPr>
          <w:rFonts w:hint="eastAsia" w:ascii="宋体" w:hAnsi="宋体" w:eastAsia="宋体" w:cs="宋体"/>
          <w:b w:val="0"/>
          <w:bCs/>
          <w:sz w:val="28"/>
          <w:szCs w:val="28"/>
          <w:lang w:val="en-US"/>
        </w:rPr>
      </w:pPr>
    </w:p>
    <w:p w14:paraId="45561697">
      <w:pPr>
        <w:pStyle w:val="193"/>
        <w:tabs>
          <w:tab w:val="left" w:pos="769"/>
        </w:tabs>
        <w:spacing w:line="225" w:lineRule="auto"/>
        <w:ind w:left="0" w:right="217" w:firstLine="0"/>
        <w:jc w:val="left"/>
        <w:rPr>
          <w:rFonts w:hint="eastAsia" w:ascii="宋体" w:hAnsi="宋体" w:eastAsia="宋体" w:cs="宋体"/>
          <w:b w:val="0"/>
          <w:bCs/>
          <w:sz w:val="19"/>
          <w:lang w:val="en-US"/>
        </w:rPr>
      </w:pPr>
    </w:p>
    <w:p w14:paraId="1E8E3EBA">
      <w:pPr>
        <w:pStyle w:val="34"/>
        <w:rPr>
          <w:rFonts w:hint="eastAsia" w:ascii="宋体" w:hAnsi="宋体" w:eastAsia="宋体" w:cs="宋体"/>
          <w:b w:val="0"/>
          <w:bCs/>
          <w:szCs w:val="24"/>
          <w:highlight w:val="yellow"/>
        </w:rPr>
      </w:pPr>
    </w:p>
    <w:p w14:paraId="296C7BE2">
      <w:pPr>
        <w:spacing w:before="59" w:line="221" w:lineRule="auto"/>
        <w:rPr>
          <w:rFonts w:ascii="宋体" w:hAnsi="宋体" w:eastAsia="宋体" w:cs="宋体"/>
          <w:spacing w:val="-1"/>
          <w:sz w:val="28"/>
          <w:szCs w:val="28"/>
        </w:rPr>
      </w:pPr>
    </w:p>
    <w:p w14:paraId="54CE7B01">
      <w:pPr>
        <w:spacing w:before="59" w:line="221" w:lineRule="auto"/>
        <w:rPr>
          <w:rFonts w:ascii="宋体" w:hAnsi="宋体" w:eastAsia="宋体" w:cs="宋体"/>
          <w:spacing w:val="-1"/>
          <w:sz w:val="28"/>
          <w:szCs w:val="28"/>
        </w:rPr>
      </w:pPr>
    </w:p>
    <w:p w14:paraId="6DD6D910">
      <w:pPr>
        <w:spacing w:before="59" w:line="221" w:lineRule="auto"/>
        <w:rPr>
          <w:rFonts w:ascii="宋体" w:hAnsi="宋体" w:eastAsia="宋体" w:cs="宋体"/>
          <w:spacing w:val="-1"/>
          <w:sz w:val="28"/>
          <w:szCs w:val="28"/>
        </w:rPr>
      </w:pPr>
    </w:p>
    <w:p w14:paraId="3C2FF321">
      <w:pPr>
        <w:spacing w:before="59" w:line="221" w:lineRule="auto"/>
        <w:rPr>
          <w:rFonts w:ascii="宋体" w:hAnsi="宋体" w:eastAsia="宋体" w:cs="宋体"/>
          <w:spacing w:val="-1"/>
          <w:sz w:val="28"/>
          <w:szCs w:val="28"/>
        </w:rPr>
      </w:pPr>
    </w:p>
    <w:p w14:paraId="59AE0465">
      <w:pPr>
        <w:spacing w:before="59" w:line="221" w:lineRule="auto"/>
        <w:rPr>
          <w:rFonts w:ascii="宋体" w:hAnsi="宋体" w:eastAsia="宋体" w:cs="宋体"/>
          <w:spacing w:val="-1"/>
          <w:sz w:val="28"/>
          <w:szCs w:val="28"/>
        </w:rPr>
      </w:pPr>
    </w:p>
    <w:p w14:paraId="5994DD82">
      <w:pPr>
        <w:spacing w:before="59" w:line="221" w:lineRule="auto"/>
        <w:rPr>
          <w:rFonts w:ascii="宋体" w:hAnsi="宋体" w:eastAsia="宋体" w:cs="宋体"/>
          <w:spacing w:val="-1"/>
          <w:sz w:val="28"/>
          <w:szCs w:val="28"/>
        </w:rPr>
      </w:pPr>
    </w:p>
    <w:p w14:paraId="5A2A186A">
      <w:pPr>
        <w:spacing w:before="59" w:line="221" w:lineRule="auto"/>
        <w:rPr>
          <w:rFonts w:ascii="宋体" w:hAnsi="宋体" w:eastAsia="宋体" w:cs="宋体"/>
          <w:spacing w:val="-1"/>
          <w:sz w:val="28"/>
          <w:szCs w:val="28"/>
        </w:rPr>
      </w:pPr>
      <w:bookmarkStart w:id="15" w:name="_GoBack"/>
      <w:bookmarkEnd w:id="15"/>
    </w:p>
    <w:p w14:paraId="7A60F8BB">
      <w:pPr>
        <w:spacing w:before="59" w:line="221" w:lineRule="auto"/>
        <w:rPr>
          <w:rFonts w:ascii="宋体" w:hAnsi="宋体" w:eastAsia="宋体" w:cs="宋体"/>
          <w:spacing w:val="-1"/>
          <w:sz w:val="28"/>
          <w:szCs w:val="28"/>
        </w:rPr>
      </w:pPr>
    </w:p>
    <w:p w14:paraId="06C3E1CF">
      <w:pPr>
        <w:spacing w:before="59" w:line="221" w:lineRule="auto"/>
        <w:jc w:val="center"/>
        <w:rPr>
          <w:rFonts w:hint="eastAsia" w:ascii="宋体" w:hAnsi="宋体" w:eastAsia="宋体" w:cs="宋体"/>
          <w:b/>
          <w:bCs/>
          <w:spacing w:val="-1"/>
          <w:sz w:val="32"/>
          <w:szCs w:val="32"/>
        </w:rPr>
      </w:pPr>
      <w:r>
        <w:rPr>
          <w:rFonts w:hint="eastAsia" w:ascii="宋体" w:hAnsi="宋体" w:eastAsia="宋体" w:cs="宋体"/>
          <w:b/>
          <w:bCs/>
          <w:spacing w:val="-1"/>
          <w:sz w:val="32"/>
          <w:szCs w:val="32"/>
        </w:rPr>
        <w:t>投标承诺书</w:t>
      </w:r>
    </w:p>
    <w:p w14:paraId="2DD1FECA">
      <w:pPr>
        <w:keepNext w:val="0"/>
        <w:keepLines w:val="0"/>
        <w:pageBreakBefore w:val="0"/>
        <w:widowControl w:val="0"/>
        <w:kinsoku/>
        <w:wordWrap/>
        <w:overflowPunct/>
        <w:topLinePunct w:val="0"/>
        <w:autoSpaceDE/>
        <w:autoSpaceDN/>
        <w:bidi w:val="0"/>
        <w:adjustRightInd/>
        <w:snapToGrid/>
        <w:spacing w:before="59" w:line="240" w:lineRule="auto"/>
        <w:ind w:left="4809" w:firstLine="556" w:firstLineChars="200"/>
        <w:textAlignment w:val="auto"/>
        <w:rPr>
          <w:rFonts w:hint="eastAsia" w:ascii="宋体" w:hAnsi="宋体" w:eastAsia="宋体" w:cs="宋体"/>
          <w:spacing w:val="-1"/>
          <w:sz w:val="28"/>
          <w:szCs w:val="28"/>
        </w:rPr>
      </w:pPr>
    </w:p>
    <w:p w14:paraId="6F45972C">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采购单位：</w:t>
      </w:r>
    </w:p>
    <w:p w14:paraId="03A7634B">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pacing w:val="2"/>
          <w:sz w:val="24"/>
          <w:szCs w:val="24"/>
        </w:rPr>
      </w:pPr>
    </w:p>
    <w:p w14:paraId="60652F89">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 xml:space="preserve">1.按照已收到的           </w:t>
      </w:r>
      <w:r>
        <w:rPr>
          <w:rFonts w:hint="eastAsia" w:ascii="宋体" w:hAnsi="宋体" w:eastAsia="宋体" w:cs="宋体"/>
          <w:spacing w:val="1"/>
          <w:sz w:val="24"/>
          <w:szCs w:val="24"/>
        </w:rPr>
        <w:t xml:space="preserve">       项目（项目编号</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rPr>
        <w:t>谈判文件要求，经我方（供应商名</w:t>
      </w:r>
      <w:r>
        <w:rPr>
          <w:rFonts w:hint="eastAsia" w:ascii="宋体" w:hAnsi="宋体" w:eastAsia="宋体" w:cs="宋体"/>
          <w:spacing w:val="2"/>
          <w:sz w:val="24"/>
          <w:szCs w:val="24"/>
        </w:rPr>
        <w:t>称）</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认真研究投标须知、合同条款、技术规范、资质要求</w:t>
      </w:r>
      <w:r>
        <w:rPr>
          <w:rFonts w:hint="eastAsia" w:ascii="宋体" w:hAnsi="宋体" w:cs="宋体"/>
          <w:spacing w:val="2"/>
          <w:sz w:val="24"/>
          <w:szCs w:val="24"/>
          <w:lang w:eastAsia="zh-CN"/>
        </w:rPr>
        <w:t>和其他</w:t>
      </w:r>
      <w:r>
        <w:rPr>
          <w:rFonts w:hint="eastAsia" w:ascii="宋体" w:hAnsi="宋体" w:eastAsia="宋体" w:cs="宋体"/>
          <w:spacing w:val="2"/>
          <w:sz w:val="24"/>
          <w:szCs w:val="24"/>
        </w:rPr>
        <w:t>有关要求后，我</w:t>
      </w:r>
      <w:r>
        <w:rPr>
          <w:rFonts w:hint="eastAsia" w:ascii="宋体" w:hAnsi="宋体" w:eastAsia="宋体" w:cs="宋体"/>
          <w:spacing w:val="1"/>
          <w:sz w:val="24"/>
          <w:szCs w:val="24"/>
        </w:rPr>
        <w:t>方愿按上述合同条款、技术规范、资质要</w:t>
      </w:r>
      <w:r>
        <w:rPr>
          <w:rFonts w:hint="eastAsia" w:ascii="宋体" w:hAnsi="宋体" w:eastAsia="宋体" w:cs="宋体"/>
          <w:spacing w:val="2"/>
          <w:sz w:val="24"/>
          <w:szCs w:val="24"/>
        </w:rPr>
        <w:t>求进行投标。我方完全接受本次谈判文件规定的所有要求，并承诺在中标后执行谈判文件、响应文件和合</w:t>
      </w:r>
      <w:r>
        <w:rPr>
          <w:rFonts w:hint="eastAsia" w:ascii="宋体" w:hAnsi="宋体" w:eastAsia="宋体" w:cs="宋体"/>
          <w:spacing w:val="1"/>
          <w:sz w:val="24"/>
          <w:szCs w:val="24"/>
        </w:rPr>
        <w:t>同的全部要求，并履</w:t>
      </w:r>
      <w:r>
        <w:rPr>
          <w:rFonts w:hint="eastAsia" w:ascii="宋体" w:hAnsi="宋体" w:eastAsia="宋体" w:cs="宋体"/>
          <w:sz w:val="24"/>
          <w:szCs w:val="24"/>
        </w:rPr>
        <w:t xml:space="preserve"> </w:t>
      </w:r>
      <w:r>
        <w:rPr>
          <w:rFonts w:hint="eastAsia" w:ascii="宋体" w:hAnsi="宋体" w:eastAsia="宋体" w:cs="宋体"/>
          <w:spacing w:val="2"/>
          <w:sz w:val="24"/>
          <w:szCs w:val="24"/>
        </w:rPr>
        <w:t>行我方的全部义务。我方的最终报价为总承包价</w:t>
      </w:r>
      <w:r>
        <w:rPr>
          <w:rFonts w:hint="eastAsia" w:ascii="宋体" w:hAnsi="宋体" w:eastAsia="宋体" w:cs="宋体"/>
          <w:spacing w:val="1"/>
          <w:sz w:val="24"/>
          <w:szCs w:val="24"/>
        </w:rPr>
        <w:t>，保证不以任何理由增加报价。</w:t>
      </w:r>
    </w:p>
    <w:p w14:paraId="20B80A7B">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2. 我方同意谈判文件关于投标有效期的所有规定。</w:t>
      </w:r>
    </w:p>
    <w:p w14:paraId="727338A3">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3.我方郑重声明：所提供的响应文件内容全部真实有效。如经查实提供的内</w:t>
      </w:r>
      <w:r>
        <w:rPr>
          <w:rFonts w:hint="eastAsia" w:ascii="宋体" w:hAnsi="宋体" w:eastAsia="宋体" w:cs="宋体"/>
          <w:spacing w:val="1"/>
          <w:sz w:val="24"/>
          <w:szCs w:val="24"/>
        </w:rPr>
        <w:t>容、进行承诺的事项存在虚假</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我方自愿接受有关处罚及由此带来的法律后果。</w:t>
      </w:r>
    </w:p>
    <w:p w14:paraId="2DA9A617">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4.我方将严格遵守《中华人民共和国政府采购法</w:t>
      </w:r>
      <w:r>
        <w:rPr>
          <w:rFonts w:hint="eastAsia" w:ascii="宋体" w:hAnsi="宋体" w:cs="宋体"/>
          <w:spacing w:val="2"/>
          <w:sz w:val="24"/>
          <w:szCs w:val="24"/>
          <w:lang w:eastAsia="zh-CN"/>
        </w:rPr>
        <w:t>》《</w:t>
      </w:r>
      <w:r>
        <w:rPr>
          <w:rFonts w:hint="eastAsia" w:ascii="宋体" w:hAnsi="宋体" w:eastAsia="宋体" w:cs="宋体"/>
          <w:spacing w:val="2"/>
          <w:sz w:val="24"/>
          <w:szCs w:val="24"/>
        </w:rPr>
        <w:t>中华人民共和国民法典》等有关</w:t>
      </w:r>
      <w:r>
        <w:rPr>
          <w:rFonts w:hint="eastAsia" w:ascii="宋体" w:hAnsi="宋体" w:cs="宋体"/>
          <w:spacing w:val="2"/>
          <w:sz w:val="24"/>
          <w:szCs w:val="24"/>
          <w:lang w:eastAsia="zh-CN"/>
        </w:rPr>
        <w:t>法律法规</w:t>
      </w:r>
      <w:r>
        <w:rPr>
          <w:rFonts w:hint="eastAsia" w:ascii="宋体" w:hAnsi="宋体" w:eastAsia="宋体" w:cs="宋体"/>
          <w:spacing w:val="1"/>
          <w:sz w:val="24"/>
          <w:szCs w:val="24"/>
        </w:rPr>
        <w:t>规定，如有违反，无条件接受相关部门的处罚。</w:t>
      </w:r>
    </w:p>
    <w:p w14:paraId="22F9FFA3">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5. 我方同意提供贵方另外要求的与其投标有关的任何数据或资料。</w:t>
      </w:r>
    </w:p>
    <w:p w14:paraId="03FD80E4">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6.我方将按照谈判文件、响应文件及相关要求、规定进行合同签订，并严</w:t>
      </w:r>
      <w:r>
        <w:rPr>
          <w:rFonts w:hint="eastAsia" w:ascii="宋体" w:hAnsi="宋体" w:eastAsia="宋体" w:cs="宋体"/>
          <w:spacing w:val="1"/>
          <w:sz w:val="24"/>
          <w:szCs w:val="24"/>
        </w:rPr>
        <w:t>格执行和承担协议和合同规定的责任和义务。</w:t>
      </w:r>
    </w:p>
    <w:p w14:paraId="7940300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7. 我单位如果存在下列情形的，愿意承担取消中标资格、接受有关监督部门处罚等后果：</w:t>
      </w:r>
    </w:p>
    <w:p w14:paraId="64551DF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（1）中标后，无正当理由放弃中标资格；</w:t>
      </w:r>
    </w:p>
    <w:p w14:paraId="6B528C17">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（2）中标后，无正当理由不与招标人签订合同；</w:t>
      </w:r>
    </w:p>
    <w:p w14:paraId="293C6662">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（3）在签订合同时，向招标人提出附加条件或不按照相关要求签订合同；</w:t>
      </w:r>
    </w:p>
    <w:p w14:paraId="362E245D">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（4）不按照谈判文件要求提交履约保证金；</w:t>
      </w:r>
    </w:p>
    <w:p w14:paraId="63670979">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（5）要求修改、补充和撤销响应文件的实质性内容；</w:t>
      </w:r>
    </w:p>
    <w:p w14:paraId="42B3E53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（6）要求更改谈判文件和中标结果公告的实质性内容；</w:t>
      </w:r>
    </w:p>
    <w:p w14:paraId="03E633E3">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（7）法律法规和谈判文件规定的其他情形。</w:t>
      </w:r>
    </w:p>
    <w:p w14:paraId="4097ACED">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为响应</w:t>
      </w:r>
      <w:r>
        <w:rPr>
          <w:rFonts w:hint="eastAsia" w:ascii="宋体" w:hAnsi="宋体" w:eastAsia="宋体" w:cs="宋体"/>
          <w:spacing w:val="1"/>
          <w:sz w:val="24"/>
          <w:szCs w:val="24"/>
          <w:lang w:val="en-US" w:eastAsia="zh-CN"/>
        </w:rPr>
        <w:t>大庆市中医</w:t>
      </w:r>
      <w:r>
        <w:rPr>
          <w:rFonts w:hint="eastAsia" w:ascii="宋体" w:hAnsi="宋体" w:eastAsia="宋体" w:cs="宋体"/>
          <w:spacing w:val="1"/>
          <w:sz w:val="24"/>
          <w:szCs w:val="24"/>
        </w:rPr>
        <w:t>医院关于规范招投标行为、共建良好院企合作关系的号召，我公司承诺：公平公正参与医院采购项目，坚决杜绝围串标行为，杜绝关于疑似围串标行为清单中所列疑似行为，一经发现存在相关行为，愿意遵守医院相关处罚决定。</w:t>
      </w:r>
    </w:p>
    <w:p w14:paraId="4F9D1C75">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sz w:val="24"/>
          <w:szCs w:val="24"/>
        </w:rPr>
        <w:sectPr>
          <w:footerReference r:id="rId3" w:type="default"/>
          <w:pgSz w:w="11900" w:h="16838"/>
          <w:pgMar w:top="2098" w:right="1020" w:bottom="1984" w:left="1020" w:header="0" w:footer="0" w:gutter="0"/>
          <w:pgNumType w:fmt="decimal" w:start="1"/>
          <w:cols w:space="720" w:num="1"/>
          <w:rtlGutter w:val="0"/>
          <w:docGrid w:linePitch="1" w:charSpace="0"/>
        </w:sectPr>
      </w:pPr>
    </w:p>
    <w:p w14:paraId="14F4B403">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pacing w:val="-1"/>
          <w:sz w:val="24"/>
          <w:szCs w:val="24"/>
        </w:rPr>
      </w:pPr>
    </w:p>
    <w:p w14:paraId="610444BC">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详细地址：</w:t>
      </w:r>
    </w:p>
    <w:p w14:paraId="7979F9BD">
      <w:pPr>
        <w:keepNext w:val="0"/>
        <w:keepLines w:val="0"/>
        <w:pageBreakBefore w:val="0"/>
        <w:widowControl w:val="0"/>
        <w:kinsoku/>
        <w:wordWrap/>
        <w:overflowPunct/>
        <w:topLinePunct w:val="0"/>
        <w:autoSpaceDE/>
        <w:autoSpaceDN/>
        <w:bidi w:val="0"/>
        <w:adjustRightInd/>
        <w:snapToGrid/>
        <w:spacing w:line="240" w:lineRule="auto"/>
        <w:ind w:left="0" w:right="0" w:firstLine="520" w:firstLineChars="20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电话：</w:t>
      </w:r>
    </w:p>
    <w:p w14:paraId="7EFEF7EA">
      <w:pPr>
        <w:keepNext w:val="0"/>
        <w:keepLines w:val="0"/>
        <w:pageBreakBefore w:val="0"/>
        <w:widowControl w:val="0"/>
        <w:kinsoku/>
        <w:wordWrap/>
        <w:overflowPunct/>
        <w:topLinePunct w:val="0"/>
        <w:autoSpaceDE/>
        <w:autoSpaceDN/>
        <w:bidi w:val="0"/>
        <w:adjustRightInd/>
        <w:snapToGrid/>
        <w:spacing w:line="240" w:lineRule="auto"/>
        <w:ind w:left="0" w:right="0" w:firstLine="460" w:firstLineChars="200"/>
        <w:jc w:val="right"/>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供应商开户银行：</w:t>
      </w:r>
    </w:p>
    <w:p w14:paraId="1D1D10A7">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jc w:val="right"/>
        <w:textAlignment w:val="auto"/>
        <w:rPr>
          <w:rFonts w:hint="eastAsia" w:ascii="宋体" w:hAnsi="宋体" w:eastAsia="宋体" w:cs="宋体"/>
          <w:sz w:val="24"/>
          <w:szCs w:val="24"/>
        </w:rPr>
      </w:pP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供应商法人签字：</w:t>
      </w:r>
    </w:p>
    <w:p w14:paraId="3584BBF5">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right"/>
        <w:textAlignment w:val="auto"/>
        <w:rPr>
          <w:rFonts w:hint="eastAsia" w:ascii="宋体" w:hAnsi="宋体" w:eastAsia="宋体" w:cs="宋体"/>
          <w:sz w:val="24"/>
          <w:szCs w:val="24"/>
        </w:rPr>
      </w:pPr>
      <w:r>
        <w:rPr>
          <w:rFonts w:hint="eastAsia" w:ascii="宋体" w:hAnsi="宋体" w:eastAsia="宋体" w:cs="宋体"/>
          <w:spacing w:val="-8"/>
          <w:sz w:val="24"/>
          <w:szCs w:val="24"/>
        </w:rPr>
        <w:t>账号/行号：</w:t>
      </w:r>
    </w:p>
    <w:p w14:paraId="795B19A8">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（加盖公章）</w:t>
      </w:r>
    </w:p>
    <w:p w14:paraId="1F82F136">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right"/>
        <w:textAlignment w:val="auto"/>
        <w:rPr>
          <w:rFonts w:hint="eastAsia" w:ascii="宋体" w:hAnsi="宋体" w:eastAsia="宋体" w:cs="宋体"/>
          <w:sz w:val="24"/>
          <w:szCs w:val="24"/>
        </w:rPr>
      </w:pPr>
      <w:r>
        <w:rPr>
          <w:rFonts w:hint="eastAsia" w:ascii="宋体" w:hAnsi="宋体" w:eastAsia="宋体" w:cs="宋体"/>
          <w:spacing w:val="-7"/>
          <w:sz w:val="24"/>
          <w:szCs w:val="24"/>
        </w:rPr>
        <w:t>年</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rPr>
        <w:t>日</w:t>
      </w:r>
    </w:p>
    <w:p w14:paraId="565FE0B4">
      <w:pPr>
        <w:spacing w:line="240" w:lineRule="auto"/>
        <w:ind w:left="0" w:right="0" w:firstLine="0"/>
        <w:jc w:val="right"/>
        <w:rPr>
          <w:rFonts w:hint="eastAsia" w:ascii="宋体" w:hAnsi="宋体" w:eastAsia="宋体" w:cs="宋体"/>
          <w:sz w:val="24"/>
          <w:szCs w:val="24"/>
        </w:rPr>
        <w:sectPr>
          <w:type w:val="continuous"/>
          <w:pgSz w:w="11900" w:h="16838"/>
          <w:pgMar w:top="2098" w:right="1020" w:bottom="1984" w:left="1020" w:header="0" w:footer="0" w:gutter="0"/>
          <w:pgNumType w:fmt="decimal"/>
          <w:cols w:space="720" w:num="1"/>
          <w:rtlGutter w:val="0"/>
          <w:docGrid w:linePitch="1" w:charSpace="0"/>
        </w:sectPr>
      </w:pPr>
    </w:p>
    <w:p w14:paraId="5EE3F4A8">
      <w:pPr>
        <w:pStyle w:val="17"/>
        <w:spacing w:line="273" w:lineRule="auto"/>
        <w:jc w:val="center"/>
        <w:rPr>
          <w:rFonts w:hint="eastAsia"/>
          <w:b/>
          <w:bCs w:val="0"/>
          <w:sz w:val="28"/>
          <w:szCs w:val="28"/>
        </w:rPr>
      </w:pPr>
    </w:p>
    <w:p w14:paraId="351129E5">
      <w:pPr>
        <w:pStyle w:val="17"/>
        <w:spacing w:line="273" w:lineRule="auto"/>
        <w:jc w:val="center"/>
        <w:rPr>
          <w:rFonts w:hint="eastAsia"/>
          <w:b/>
          <w:bCs w:val="0"/>
          <w:sz w:val="28"/>
          <w:szCs w:val="28"/>
        </w:rPr>
      </w:pPr>
      <w:r>
        <w:rPr>
          <w:rFonts w:hint="eastAsia"/>
          <w:b/>
          <w:bCs w:val="0"/>
          <w:sz w:val="28"/>
          <w:szCs w:val="28"/>
        </w:rPr>
        <w:t>供应商资格承诺函</w:t>
      </w:r>
    </w:p>
    <w:p w14:paraId="777C10FF">
      <w:pPr>
        <w:pStyle w:val="17"/>
        <w:spacing w:line="273" w:lineRule="auto"/>
        <w:jc w:val="center"/>
        <w:rPr>
          <w:rFonts w:hint="eastAsia"/>
          <w:b/>
          <w:bCs w:val="0"/>
          <w:sz w:val="28"/>
          <w:szCs w:val="28"/>
        </w:rPr>
      </w:pPr>
    </w:p>
    <w:p w14:paraId="043177A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我方作为</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供应商，类型为</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▢企业▢事业单位▢社会团体▢非企业专业服务机构▢个体工商户▢自然人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请据实在▢中勾选一项 </w:t>
      </w:r>
      <w:r>
        <w:rPr>
          <w:rFonts w:hint="eastAsia" w:ascii="宋体" w:hAnsi="宋体" w:cs="宋体"/>
          <w:b w:val="0"/>
          <w:bCs/>
          <w:sz w:val="24"/>
          <w:szCs w:val="24"/>
          <w:lang w:eastAsia="zh-CN"/>
        </w:rPr>
        <w:t>）</w:t>
      </w:r>
      <w:r>
        <w:rPr>
          <w:rFonts w:hint="eastAsia" w:ascii="宋体" w:hAnsi="宋体" w:eastAsia="宋体" w:cs="宋体"/>
          <w:b w:val="0"/>
          <w:bCs/>
          <w:sz w:val="24"/>
          <w:szCs w:val="24"/>
        </w:rPr>
        <w:t>，现郑重承诺如下</w:t>
      </w:r>
      <w:r>
        <w:rPr>
          <w:rFonts w:hint="eastAsia" w:ascii="宋体" w:hAnsi="宋体" w:cs="宋体"/>
          <w:b w:val="0"/>
          <w:bCs/>
          <w:sz w:val="24"/>
          <w:szCs w:val="24"/>
          <w:lang w:eastAsia="zh-CN"/>
        </w:rPr>
        <w:t>：</w:t>
      </w:r>
    </w:p>
    <w:p w14:paraId="49A0612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 丶承诺具有独立承担民事责任的能力</w:t>
      </w:r>
    </w:p>
    <w:p w14:paraId="194168D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供应商类型为企业的，承诺通过合法渠道可查证的信息为</w:t>
      </w:r>
      <w:r>
        <w:rPr>
          <w:rFonts w:hint="eastAsia" w:ascii="宋体" w:hAnsi="宋体" w:cs="宋体"/>
          <w:b w:val="0"/>
          <w:bCs/>
          <w:sz w:val="24"/>
          <w:szCs w:val="24"/>
          <w:lang w:eastAsia="zh-CN"/>
        </w:rPr>
        <w:t>：</w:t>
      </w:r>
    </w:p>
    <w:p w14:paraId="2FAC3974">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 “类型”为“有限责任公司” 、“股份有限公司” 、“股份合作制” 、“集体所有制” 、“联营” 、“合伙企业” 、“其他”等法人企业或合伙企业。</w:t>
      </w:r>
    </w:p>
    <w:p w14:paraId="5BCB91F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2. “登记状态”为“存续 </w:t>
      </w:r>
      <w:r>
        <w:rPr>
          <w:rFonts w:hint="eastAsia" w:ascii="宋体" w:hAnsi="宋体" w:cs="宋体"/>
          <w:b w:val="0"/>
          <w:bCs/>
          <w:sz w:val="24"/>
          <w:szCs w:val="24"/>
          <w:lang w:eastAsia="zh-CN"/>
        </w:rPr>
        <w:t>（</w:t>
      </w:r>
      <w:r>
        <w:rPr>
          <w:rFonts w:hint="eastAsia" w:ascii="宋体" w:hAnsi="宋体" w:eastAsia="宋体" w:cs="宋体"/>
          <w:b w:val="0"/>
          <w:bCs/>
          <w:sz w:val="24"/>
          <w:szCs w:val="24"/>
        </w:rPr>
        <w:t>在营、开业、在册</w:t>
      </w:r>
      <w:r>
        <w:rPr>
          <w:rFonts w:hint="eastAsia" w:ascii="宋体" w:hAnsi="宋体" w:cs="宋体"/>
          <w:b w:val="0"/>
          <w:bCs/>
          <w:sz w:val="24"/>
          <w:szCs w:val="24"/>
          <w:lang w:eastAsia="zh-CN"/>
        </w:rPr>
        <w:t>）</w:t>
      </w:r>
      <w:r>
        <w:rPr>
          <w:rFonts w:hint="eastAsia" w:ascii="宋体" w:hAnsi="宋体" w:eastAsia="宋体" w:cs="宋体"/>
          <w:b w:val="0"/>
          <w:bCs/>
          <w:sz w:val="24"/>
          <w:szCs w:val="24"/>
        </w:rPr>
        <w:t>”。</w:t>
      </w:r>
    </w:p>
    <w:p w14:paraId="7E1769B9">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 “经营期限”不早于投标截止日期，或长期有效。</w:t>
      </w:r>
    </w:p>
    <w:p w14:paraId="7776124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供应商类型为事业单位或团体组织的，承诺通过合法渠道可查证的信息为</w:t>
      </w:r>
      <w:r>
        <w:rPr>
          <w:rFonts w:hint="eastAsia" w:ascii="宋体" w:hAnsi="宋体" w:cs="宋体"/>
          <w:b w:val="0"/>
          <w:bCs/>
          <w:sz w:val="24"/>
          <w:szCs w:val="24"/>
          <w:lang w:eastAsia="zh-CN"/>
        </w:rPr>
        <w:t>：</w:t>
      </w:r>
    </w:p>
    <w:p w14:paraId="2A4393B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 “类型”为“事业单位”或“社会团体”。</w:t>
      </w:r>
    </w:p>
    <w:p w14:paraId="0068A84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 “事业单位法人证书或社会团体法人登记证书有效期”不早于投标截止日期。</w:t>
      </w:r>
    </w:p>
    <w:p w14:paraId="4575A079">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供应商类型为非企业专业服务机构的，承诺通过合法渠道可查证“执业状态”为“正常”。</w:t>
      </w:r>
    </w:p>
    <w:p w14:paraId="024545F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四</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供应商类型为自然人的，承诺满足《民法典》第二章第十八条、第六章第一百三十三条、第八章第一百七十六条等相关条款的规定，可独立承担民事责任。</w:t>
      </w:r>
    </w:p>
    <w:p w14:paraId="38B1F0A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二、承诺具有良好的商业信誉和健全的财务会计制度承诺通过合法渠道可查证的信息为</w:t>
      </w:r>
      <w:r>
        <w:rPr>
          <w:rFonts w:hint="eastAsia" w:ascii="宋体" w:hAnsi="宋体" w:cs="宋体"/>
          <w:b w:val="0"/>
          <w:bCs/>
          <w:sz w:val="24"/>
          <w:szCs w:val="24"/>
          <w:lang w:eastAsia="zh-CN"/>
        </w:rPr>
        <w:t>：</w:t>
      </w:r>
    </w:p>
    <w:p w14:paraId="169F607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未被列入失信被执行人。</w:t>
      </w:r>
    </w:p>
    <w:p w14:paraId="6205AC9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未被列入税收违法黑名单。</w:t>
      </w:r>
    </w:p>
    <w:p w14:paraId="6A31C83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三、承诺具有履行合同所必需的设备和专业技术能力</w:t>
      </w:r>
    </w:p>
    <w:p w14:paraId="158F542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承诺按照采购文件</w:t>
      </w:r>
      <w:r>
        <w:rPr>
          <w:rFonts w:hint="eastAsia" w:ascii="宋体" w:hAnsi="宋体" w:cs="宋体"/>
          <w:b w:val="0"/>
          <w:bCs/>
          <w:sz w:val="24"/>
          <w:szCs w:val="24"/>
          <w:lang w:eastAsia="zh-CN"/>
        </w:rPr>
        <w:t>要求</w:t>
      </w:r>
      <w:r>
        <w:rPr>
          <w:rFonts w:hint="eastAsia" w:ascii="宋体" w:hAnsi="宋体" w:eastAsia="宋体" w:cs="宋体"/>
          <w:b w:val="0"/>
          <w:bCs/>
          <w:sz w:val="24"/>
          <w:szCs w:val="24"/>
        </w:rPr>
        <w:t>提供相关设备和人员清单，以及辅助证明材料。</w:t>
      </w:r>
    </w:p>
    <w:p w14:paraId="09A8A4E3">
      <w:pPr>
        <w:pStyle w:val="17"/>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承诺有依法缴纳税收的良好记录</w:t>
      </w:r>
    </w:p>
    <w:p w14:paraId="153F3BAE">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承诺通过合法渠道可查证的信息为</w:t>
      </w:r>
      <w:r>
        <w:rPr>
          <w:rFonts w:hint="eastAsia" w:ascii="宋体" w:hAnsi="宋体" w:cs="宋体"/>
          <w:b w:val="0"/>
          <w:bCs/>
          <w:sz w:val="24"/>
          <w:szCs w:val="24"/>
          <w:lang w:eastAsia="zh-CN"/>
        </w:rPr>
        <w:t>；</w:t>
      </w:r>
    </w:p>
    <w:p w14:paraId="1BBE4D4E">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不存在欠税信息。</w:t>
      </w:r>
    </w:p>
    <w:p w14:paraId="50F6A53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不存在重大税收违法。</w:t>
      </w:r>
    </w:p>
    <w:p w14:paraId="6FDD4DC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不属于纳税“非正常户”</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供应商类型为自然人的不适用本条 </w:t>
      </w:r>
      <w:r>
        <w:rPr>
          <w:rFonts w:hint="eastAsia" w:ascii="宋体" w:hAnsi="宋体" w:cs="宋体"/>
          <w:b w:val="0"/>
          <w:bCs/>
          <w:sz w:val="24"/>
          <w:szCs w:val="24"/>
          <w:lang w:eastAsia="zh-CN"/>
        </w:rPr>
        <w:t>）</w:t>
      </w:r>
      <w:r>
        <w:rPr>
          <w:rFonts w:hint="eastAsia" w:ascii="宋体" w:hAnsi="宋体" w:eastAsia="宋体" w:cs="宋体"/>
          <w:b w:val="0"/>
          <w:bCs/>
          <w:sz w:val="24"/>
          <w:szCs w:val="24"/>
        </w:rPr>
        <w:t>。</w:t>
      </w:r>
    </w:p>
    <w:p w14:paraId="2EBF42FA">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五、承诺有依法缴纳社会保障资金的良好记录</w:t>
      </w:r>
    </w:p>
    <w:p w14:paraId="61D8B35E">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在承诺函中至少开标前三个月依法缴纳社会保障资金的证明材料，其中基本养老保险、基本医疗保险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含生育保险 </w:t>
      </w:r>
      <w:r>
        <w:rPr>
          <w:rFonts w:hint="eastAsia" w:ascii="宋体" w:hAnsi="宋体" w:cs="宋体"/>
          <w:b w:val="0"/>
          <w:bCs/>
          <w:sz w:val="24"/>
          <w:szCs w:val="24"/>
          <w:lang w:eastAsia="zh-CN"/>
        </w:rPr>
        <w:t>）</w:t>
      </w:r>
      <w:r>
        <w:rPr>
          <w:rFonts w:hint="eastAsia" w:ascii="宋体" w:hAnsi="宋体" w:eastAsia="宋体" w:cs="宋体"/>
          <w:b w:val="0"/>
          <w:bCs/>
          <w:sz w:val="24"/>
          <w:szCs w:val="24"/>
        </w:rPr>
        <w:t>、工伤保险、失业保险均须依法缴纳</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中标后提供</w:t>
      </w:r>
      <w:r>
        <w:rPr>
          <w:rFonts w:hint="eastAsia" w:ascii="宋体" w:hAnsi="宋体" w:cs="宋体"/>
          <w:b w:val="0"/>
          <w:bCs/>
          <w:sz w:val="24"/>
          <w:szCs w:val="24"/>
          <w:lang w:eastAsia="zh-CN"/>
        </w:rPr>
        <w:t>）</w:t>
      </w:r>
      <w:r>
        <w:rPr>
          <w:rFonts w:hint="eastAsia" w:ascii="宋体" w:hAnsi="宋体" w:eastAsia="宋体" w:cs="宋体"/>
          <w:b w:val="0"/>
          <w:bCs/>
          <w:sz w:val="24"/>
          <w:szCs w:val="24"/>
        </w:rPr>
        <w:t>。</w:t>
      </w:r>
    </w:p>
    <w:p w14:paraId="0B5D8CE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六、承诺参加本次政府采购活动前三年内</w:t>
      </w:r>
      <w:r>
        <w:rPr>
          <w:rFonts w:hint="eastAsia" w:ascii="宋体" w:hAnsi="宋体" w:cs="宋体"/>
          <w:b w:val="0"/>
          <w:bCs/>
          <w:sz w:val="24"/>
          <w:szCs w:val="24"/>
          <w:lang w:eastAsia="zh-CN"/>
        </w:rPr>
        <w:t>，</w:t>
      </w:r>
      <w:r>
        <w:rPr>
          <w:rFonts w:hint="eastAsia" w:ascii="宋体" w:hAnsi="宋体" w:eastAsia="宋体" w:cs="宋体"/>
          <w:b w:val="0"/>
          <w:bCs/>
          <w:sz w:val="24"/>
          <w:szCs w:val="24"/>
        </w:rPr>
        <w:t>在经营活动中没有重大违法记录</w:t>
      </w:r>
      <w:r>
        <w:rPr>
          <w:rFonts w:hint="eastAsia" w:ascii="宋体" w:hAnsi="宋体" w:cs="宋体"/>
          <w:b w:val="0"/>
          <w:bCs/>
          <w:sz w:val="24"/>
          <w:szCs w:val="24"/>
          <w:lang w:eastAsia="zh-CN"/>
        </w:rPr>
        <w:t>（</w:t>
      </w:r>
      <w:r>
        <w:rPr>
          <w:rFonts w:hint="eastAsia" w:ascii="宋体" w:hAnsi="宋体" w:eastAsia="宋体" w:cs="宋体"/>
          <w:b w:val="0"/>
          <w:bCs/>
          <w:sz w:val="24"/>
          <w:szCs w:val="24"/>
        </w:rPr>
        <w:t>处罚期限已经届满的视同没有重大违法记录</w:t>
      </w:r>
      <w:r>
        <w:rPr>
          <w:rFonts w:hint="eastAsia" w:ascii="宋体" w:hAnsi="宋体" w:cs="宋体"/>
          <w:b w:val="0"/>
          <w:bCs/>
          <w:sz w:val="24"/>
          <w:szCs w:val="24"/>
          <w:lang w:eastAsia="zh-CN"/>
        </w:rPr>
        <w:t>）</w:t>
      </w:r>
    </w:p>
    <w:p w14:paraId="7DED0C21">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供应商需承诺通过合法渠道可查证的信息为</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本条源自《中华人民共和国政府采购法实施条例》第十九条 </w:t>
      </w:r>
      <w:r>
        <w:rPr>
          <w:rFonts w:hint="eastAsia" w:ascii="宋体" w:hAnsi="宋体" w:cs="宋体"/>
          <w:b w:val="0"/>
          <w:bCs/>
          <w:sz w:val="24"/>
          <w:szCs w:val="24"/>
          <w:lang w:eastAsia="zh-CN"/>
        </w:rPr>
        <w:t>）</w:t>
      </w:r>
    </w:p>
    <w:p w14:paraId="78CBCD1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在投标截止日期前三年内未因违法经营受到刑事处罚。</w:t>
      </w:r>
    </w:p>
    <w:p w14:paraId="0B95198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在投标截止日期前三年内未因违法经营受到县级以上行政机关做出的较大金额罚款 </w:t>
      </w:r>
      <w:r>
        <w:rPr>
          <w:rFonts w:hint="eastAsia" w:ascii="宋体" w:hAnsi="宋体" w:cs="宋体"/>
          <w:b w:val="0"/>
          <w:bCs/>
          <w:sz w:val="24"/>
          <w:szCs w:val="24"/>
          <w:lang w:eastAsia="zh-CN"/>
        </w:rPr>
        <w:t>（</w:t>
      </w:r>
      <w:r>
        <w:rPr>
          <w:rFonts w:hint="eastAsia" w:ascii="宋体" w:hAnsi="宋体" w:eastAsia="宋体" w:cs="宋体"/>
          <w:b w:val="0"/>
          <w:bCs/>
          <w:sz w:val="24"/>
          <w:szCs w:val="24"/>
        </w:rPr>
        <w:t>二百万元以上</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的行政处罚。</w:t>
      </w:r>
    </w:p>
    <w:p w14:paraId="4BC9EA3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在投标截止日期前三年内未因违法经营受到县级以上行政机关做出的责令停产停业、吊销许可证或者执照等行政处罚。</w:t>
      </w:r>
    </w:p>
    <w:p w14:paraId="5279965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七、承诺参加本次采购活动不存在下列情形</w:t>
      </w:r>
    </w:p>
    <w:p w14:paraId="2528920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单位负责人为同一人或者存在控股、管理关系的不同单位；集团公司中母公司与子公司不得同时参加投标；法定代表人为同一人的两个及两个以上法人单位，不得同时参加本项目投标（以报名先后顺序为准）。</w:t>
      </w:r>
    </w:p>
    <w:p w14:paraId="652A2B0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承诺通过合法渠道可查证未被列入失信被执行人名单、重大税收违法案件当事人名单、政府采购严重违法失信行为记录名单。</w:t>
      </w:r>
    </w:p>
    <w:p w14:paraId="1579A7A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八、承诺通过下列合法渠道，可查证在投标截止日期</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承诺信息真实有效。</w:t>
      </w:r>
    </w:p>
    <w:p w14:paraId="382FA58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全国企业信用信息公示系统 (https://www.gsxt.gov.cn);</w:t>
      </w:r>
    </w:p>
    <w:p w14:paraId="4D2F6CB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中国执行信息公开网 (http://zxgk.court.gov.cn);</w:t>
      </w:r>
    </w:p>
    <w:p w14:paraId="0404C70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中国裁判文书网</w:t>
      </w:r>
      <w:r>
        <w:rPr>
          <w:rFonts w:hint="eastAsia" w:ascii="宋体" w:hAnsi="宋体" w:cs="宋体"/>
          <w:b w:val="0"/>
          <w:bCs/>
          <w:sz w:val="24"/>
          <w:szCs w:val="24"/>
          <w:lang w:eastAsia="zh-CN"/>
        </w:rPr>
        <w:t>（</w:t>
      </w:r>
      <w:r>
        <w:rPr>
          <w:rFonts w:hint="eastAsia" w:ascii="宋体" w:hAnsi="宋体" w:eastAsia="宋体" w:cs="宋体"/>
          <w:b w:val="0"/>
          <w:bCs/>
          <w:sz w:val="24"/>
          <w:szCs w:val="24"/>
        </w:rPr>
        <w:t>https://wenshu.court.gov.cn</w:t>
      </w:r>
      <w:r>
        <w:rPr>
          <w:rFonts w:hint="eastAsia" w:ascii="宋体" w:hAnsi="宋体" w:cs="宋体"/>
          <w:b w:val="0"/>
          <w:bCs/>
          <w:sz w:val="24"/>
          <w:szCs w:val="24"/>
          <w:lang w:eastAsia="zh-CN"/>
        </w:rPr>
        <w:t>）；</w:t>
      </w:r>
    </w:p>
    <w:p w14:paraId="2DD5ABEA">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四</w:t>
      </w:r>
      <w:r>
        <w:rPr>
          <w:rFonts w:hint="eastAsia" w:ascii="宋体" w:hAnsi="宋体" w:cs="宋体"/>
          <w:b w:val="0"/>
          <w:bCs/>
          <w:sz w:val="24"/>
          <w:szCs w:val="24"/>
          <w:lang w:eastAsia="zh-CN"/>
        </w:rPr>
        <w:t>）</w:t>
      </w:r>
      <w:r>
        <w:rPr>
          <w:rFonts w:hint="eastAsia" w:ascii="宋体" w:hAnsi="宋体" w:eastAsia="宋体" w:cs="宋体"/>
          <w:b w:val="0"/>
          <w:bCs/>
          <w:sz w:val="24"/>
          <w:szCs w:val="24"/>
        </w:rPr>
        <w:t>信用中国 (https://www.creditchina.gov.cn );</w:t>
      </w:r>
    </w:p>
    <w:p w14:paraId="2B0A4D8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五</w:t>
      </w:r>
      <w:r>
        <w:rPr>
          <w:rFonts w:hint="eastAsia" w:ascii="宋体" w:hAnsi="宋体" w:cs="宋体"/>
          <w:b w:val="0"/>
          <w:bCs/>
          <w:sz w:val="24"/>
          <w:szCs w:val="24"/>
          <w:lang w:eastAsia="zh-CN"/>
        </w:rPr>
        <w:t>）</w:t>
      </w:r>
      <w:r>
        <w:rPr>
          <w:rFonts w:hint="eastAsia" w:ascii="宋体" w:hAnsi="宋体" w:eastAsia="宋体" w:cs="宋体"/>
          <w:b w:val="0"/>
          <w:bCs/>
          <w:sz w:val="24"/>
          <w:szCs w:val="24"/>
        </w:rPr>
        <w:t>中国政府采购网 (https://www.ccgp.gov.cn);</w:t>
      </w:r>
    </w:p>
    <w:p w14:paraId="133C0C41">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六</w:t>
      </w:r>
      <w:r>
        <w:rPr>
          <w:rFonts w:hint="eastAsia" w:ascii="宋体" w:hAnsi="宋体" w:cs="宋体"/>
          <w:b w:val="0"/>
          <w:bCs/>
          <w:sz w:val="24"/>
          <w:szCs w:val="24"/>
          <w:lang w:eastAsia="zh-CN"/>
        </w:rPr>
        <w:t>）</w:t>
      </w:r>
      <w:r>
        <w:rPr>
          <w:rFonts w:hint="eastAsia" w:ascii="宋体" w:hAnsi="宋体" w:eastAsia="宋体" w:cs="宋体"/>
          <w:b w:val="0"/>
          <w:bCs/>
          <w:sz w:val="24"/>
          <w:szCs w:val="24"/>
        </w:rPr>
        <w:t>其他具备法律效力的合法渠道。</w:t>
      </w:r>
    </w:p>
    <w:p w14:paraId="4B44123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方对上述承诺事项的真实性负责，对上述承诺事项进行查证。如不属实，属于供应商提供虚假材料谋取中标、成交的情形，按照《中华人民共和国政府采购法》第七十七条第一款的规定，接受采购金额千分之五以上千分之十以下的罚款</w:t>
      </w:r>
      <w:r>
        <w:rPr>
          <w:rFonts w:hint="eastAsia" w:ascii="宋体" w:hAnsi="宋体" w:cs="宋体"/>
          <w:b w:val="0"/>
          <w:bCs/>
          <w:sz w:val="24"/>
          <w:szCs w:val="24"/>
          <w:lang w:eastAsia="zh-CN"/>
        </w:rPr>
        <w:t>，</w:t>
      </w:r>
      <w:r>
        <w:rPr>
          <w:rFonts w:hint="eastAsia" w:ascii="宋体" w:hAnsi="宋体" w:eastAsia="宋体" w:cs="宋体"/>
          <w:b w:val="0"/>
          <w:bCs/>
          <w:sz w:val="24"/>
          <w:szCs w:val="24"/>
        </w:rPr>
        <w:t>列入不良行为记录名单。有违法所得的</w:t>
      </w:r>
      <w:r>
        <w:rPr>
          <w:rFonts w:hint="eastAsia" w:ascii="宋体" w:hAnsi="宋体" w:cs="宋体"/>
          <w:b w:val="0"/>
          <w:bCs/>
          <w:sz w:val="24"/>
          <w:szCs w:val="24"/>
          <w:lang w:eastAsia="zh-CN"/>
        </w:rPr>
        <w:t>！</w:t>
      </w:r>
      <w:r>
        <w:rPr>
          <w:rFonts w:hint="eastAsia" w:ascii="宋体" w:hAnsi="宋体" w:eastAsia="宋体" w:cs="宋体"/>
          <w:b w:val="0"/>
          <w:bCs/>
          <w:sz w:val="24"/>
          <w:szCs w:val="24"/>
        </w:rPr>
        <w:t>并处没收违法所得，情节严重的，由市场监督管理部门吊销营业执照</w:t>
      </w:r>
      <w:r>
        <w:rPr>
          <w:rFonts w:hint="eastAsia" w:ascii="宋体" w:hAnsi="宋体" w:cs="宋体"/>
          <w:b w:val="0"/>
          <w:bCs/>
          <w:sz w:val="24"/>
          <w:szCs w:val="24"/>
          <w:lang w:eastAsia="zh-CN"/>
        </w:rPr>
        <w:t>；</w:t>
      </w:r>
      <w:r>
        <w:rPr>
          <w:rFonts w:hint="eastAsia" w:ascii="宋体" w:hAnsi="宋体" w:eastAsia="宋体" w:cs="宋体"/>
          <w:b w:val="0"/>
          <w:bCs/>
          <w:sz w:val="24"/>
          <w:szCs w:val="24"/>
        </w:rPr>
        <w:t>构成犯罪的，依法追究刑事责任。</w:t>
      </w:r>
    </w:p>
    <w:p w14:paraId="3A665B2F">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p>
    <w:p w14:paraId="7EAC124D">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jc w:val="righ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承诺人</w:t>
      </w:r>
    </w:p>
    <w:p w14:paraId="17225F8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jc w:val="righ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年  月  日</w:t>
      </w:r>
    </w:p>
    <w:p w14:paraId="5BDE86D0"/>
    <w:p w14:paraId="26E0E676">
      <w:pPr>
        <w:rPr>
          <w:rFonts w:hint="eastAsia" w:ascii="宋体" w:hAnsi="宋体"/>
          <w:b/>
          <w:bCs/>
          <w:sz w:val="32"/>
          <w:szCs w:val="32"/>
        </w:rPr>
      </w:pPr>
    </w:p>
    <w:sectPr>
      <w:headerReference r:id="rId4" w:type="default"/>
      <w:footerReference r:id="rId5" w:type="default"/>
      <w:footerReference r:id="rId6" w:type="even"/>
      <w:pgSz w:w="11907" w:h="16840"/>
      <w:pgMar w:top="1418" w:right="1418" w:bottom="1418" w:left="1418" w:header="964" w:footer="964" w:gutter="0"/>
      <w:pgNumType w:fmt="decimal" w:start="1"/>
      <w:cols w:space="720" w:num="1"/>
      <w:docGrid w:type="linesAndChars" w:linePitch="434" w:charSpace="-3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System">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Bold">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謘?崎?">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长城仿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8299">
    <w:pPr>
      <w:spacing w:line="173"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9AF8E">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49AF8E">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6AD8">
    <w:pPr>
      <w:pStyle w:val="24"/>
      <w:rPr>
        <w:rStyle w:val="4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AF0A5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2AF0A5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p w14:paraId="11B4B487">
    <w:pPr>
      <w:pStyle w:val="2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5909">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6620A688">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35C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152"/>
      <w:lvlText w:val="%1、"/>
      <w:lvlJc w:val="left"/>
      <w:pPr>
        <w:tabs>
          <w:tab w:val="left" w:pos="420"/>
        </w:tabs>
        <w:ind w:left="420" w:hanging="420"/>
      </w:pPr>
      <w:rPr>
        <w:rFonts w:hint="eastAsia"/>
      </w:rPr>
    </w:lvl>
    <w:lvl w:ilvl="1" w:tentative="0">
      <w:start w:val="1"/>
      <w:numFmt w:val="decimal"/>
      <w:lvlText w:val="%2."/>
      <w:lvlJc w:val="left"/>
      <w:pPr>
        <w:tabs>
          <w:tab w:val="left" w:pos="420"/>
        </w:tabs>
        <w:ind w:left="42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F720CD"/>
    <w:multiLevelType w:val="multilevel"/>
    <w:tmpl w:val="01F720CD"/>
    <w:lvl w:ilvl="0" w:tentative="0">
      <w:start w:val="1"/>
      <w:numFmt w:val="japaneseCounting"/>
      <w:pStyle w:val="176"/>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DCE7EDB"/>
    <w:multiLevelType w:val="multilevel"/>
    <w:tmpl w:val="2DCE7EDB"/>
    <w:lvl w:ilvl="0" w:tentative="0">
      <w:start w:val="1"/>
      <w:numFmt w:val="decimal"/>
      <w:pStyle w:val="174"/>
      <w:lvlText w:val="（%1）"/>
      <w:lvlJc w:val="left"/>
      <w:pPr>
        <w:tabs>
          <w:tab w:val="left" w:pos="1194"/>
        </w:tabs>
        <w:ind w:left="1194"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056A20"/>
    <w:multiLevelType w:val="multilevel"/>
    <w:tmpl w:val="37056A20"/>
    <w:lvl w:ilvl="0" w:tentative="0">
      <w:start w:val="1"/>
      <w:numFmt w:val="decimal"/>
      <w:pStyle w:val="265"/>
      <w:lvlText w:val="%1、"/>
      <w:lvlJc w:val="left"/>
      <w:pPr>
        <w:tabs>
          <w:tab w:val="left" w:pos="1440"/>
        </w:tabs>
        <w:ind w:left="1440" w:hanging="900"/>
      </w:pPr>
      <w:rPr>
        <w:rFonts w:hint="eastAsia"/>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3D6B4AA2"/>
    <w:multiLevelType w:val="singleLevel"/>
    <w:tmpl w:val="3D6B4AA2"/>
    <w:lvl w:ilvl="0" w:tentative="0">
      <w:start w:val="4"/>
      <w:numFmt w:val="chineseCounting"/>
      <w:suff w:val="nothing"/>
      <w:lvlText w:val="%1、"/>
      <w:lvlJc w:val="left"/>
      <w:rPr>
        <w:rFonts w:hint="eastAsia"/>
      </w:rPr>
    </w:lvl>
  </w:abstractNum>
  <w:abstractNum w:abstractNumId="5">
    <w:nsid w:val="44121AA6"/>
    <w:multiLevelType w:val="multilevel"/>
    <w:tmpl w:val="44121AA6"/>
    <w:lvl w:ilvl="0" w:tentative="0">
      <w:start w:val="1"/>
      <w:numFmt w:val="decimal"/>
      <w:pStyle w:val="170"/>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62C4041"/>
    <w:multiLevelType w:val="multilevel"/>
    <w:tmpl w:val="462C4041"/>
    <w:lvl w:ilvl="0" w:tentative="0">
      <w:start w:val="1"/>
      <w:numFmt w:val="bullet"/>
      <w:pStyle w:val="30"/>
      <w:lvlText w:val=""/>
      <w:lvlJc w:val="left"/>
      <w:pPr>
        <w:tabs>
          <w:tab w:val="left" w:pos="587"/>
        </w:tabs>
        <w:ind w:left="420" w:hanging="193"/>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49934F3A"/>
    <w:multiLevelType w:val="singleLevel"/>
    <w:tmpl w:val="49934F3A"/>
    <w:lvl w:ilvl="0" w:tentative="0">
      <w:start w:val="1"/>
      <w:numFmt w:val="bullet"/>
      <w:pStyle w:val="196"/>
      <w:lvlText w:val=""/>
      <w:lvlJc w:val="left"/>
      <w:pPr>
        <w:tabs>
          <w:tab w:val="left" w:pos="0"/>
        </w:tabs>
        <w:ind w:left="1385" w:hanging="425"/>
      </w:pPr>
      <w:rPr>
        <w:rFonts w:hint="default" w:ascii="Wingdings" w:hAnsi="Wingdings"/>
      </w:rPr>
    </w:lvl>
  </w:abstractNum>
  <w:abstractNum w:abstractNumId="8">
    <w:nsid w:val="547C65C5"/>
    <w:multiLevelType w:val="multilevel"/>
    <w:tmpl w:val="547C65C5"/>
    <w:lvl w:ilvl="0" w:tentative="0">
      <w:start w:val="1"/>
      <w:numFmt w:val="decimal"/>
      <w:pStyle w:val="221"/>
      <w:lvlText w:val="%1、"/>
      <w:lvlJc w:val="left"/>
      <w:pPr>
        <w:tabs>
          <w:tab w:val="left" w:pos="360"/>
        </w:tabs>
        <w:ind w:left="360" w:hanging="360"/>
      </w:pPr>
      <w:rPr>
        <w:rFonts w:hint="default"/>
      </w:rPr>
    </w:lvl>
    <w:lvl w:ilvl="1" w:tentative="0">
      <w:start w:val="1"/>
      <w:numFmt w:val="lowerLetter"/>
      <w:pStyle w:val="129"/>
      <w:lvlText w:val="%2)"/>
      <w:lvlJc w:val="left"/>
      <w:pPr>
        <w:tabs>
          <w:tab w:val="left" w:pos="840"/>
        </w:tabs>
        <w:ind w:left="840" w:hanging="420"/>
      </w:pPr>
    </w:lvl>
    <w:lvl w:ilvl="2" w:tentative="0">
      <w:start w:val="1"/>
      <w:numFmt w:val="lowerRoman"/>
      <w:pStyle w:val="248"/>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AC04B8"/>
    <w:multiLevelType w:val="multilevel"/>
    <w:tmpl w:val="5CAC04B8"/>
    <w:lvl w:ilvl="0" w:tentative="0">
      <w:start w:val="1"/>
      <w:numFmt w:val="bullet"/>
      <w:pStyle w:val="86"/>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1200"/>
        </w:tabs>
        <w:ind w:left="1200" w:hanging="360"/>
      </w:pPr>
      <w:rPr>
        <w:rFonts w:hint="eastAsia" w:ascii="宋体" w:hAnsi="宋体" w:eastAsia="宋体"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600570BD"/>
    <w:multiLevelType w:val="multilevel"/>
    <w:tmpl w:val="600570BD"/>
    <w:lvl w:ilvl="0" w:tentative="0">
      <w:start w:val="1"/>
      <w:numFmt w:val="japaneseCounting"/>
      <w:pStyle w:val="220"/>
      <w:lvlText w:val="第%1章"/>
      <w:lvlJc w:val="left"/>
      <w:pPr>
        <w:tabs>
          <w:tab w:val="left" w:pos="1065"/>
        </w:tabs>
        <w:ind w:left="1065" w:hanging="96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11">
    <w:nsid w:val="6603406C"/>
    <w:multiLevelType w:val="multilevel"/>
    <w:tmpl w:val="6603406C"/>
    <w:lvl w:ilvl="0" w:tentative="0">
      <w:start w:val="1"/>
      <w:numFmt w:val="bullet"/>
      <w:pStyle w:val="210"/>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2">
    <w:nsid w:val="6D84218A"/>
    <w:multiLevelType w:val="multilevel"/>
    <w:tmpl w:val="6D84218A"/>
    <w:lvl w:ilvl="0" w:tentative="0">
      <w:start w:val="1"/>
      <w:numFmt w:val="decimal"/>
      <w:pStyle w:val="247"/>
      <w:lvlText w:val="%1、"/>
      <w:lvlJc w:val="left"/>
      <w:pPr>
        <w:tabs>
          <w:tab w:val="left" w:pos="1260"/>
        </w:tabs>
        <w:ind w:left="1260" w:hanging="900"/>
      </w:pPr>
      <w:rPr>
        <w:rFonts w:hint="eastAsia"/>
      </w:rPr>
    </w:lvl>
    <w:lvl w:ilvl="1" w:tentative="0">
      <w:start w:val="4"/>
      <w:numFmt w:val="japaneseCounting"/>
      <w:lvlText w:val="%2）"/>
      <w:lvlJc w:val="left"/>
      <w:pPr>
        <w:tabs>
          <w:tab w:val="left" w:pos="1500"/>
        </w:tabs>
        <w:ind w:left="1500" w:hanging="720"/>
      </w:pPr>
      <w:rPr>
        <w:rFonts w:hint="default"/>
      </w:rPr>
    </w:lvl>
    <w:lvl w:ilvl="2" w:tentative="0">
      <w:start w:val="1"/>
      <w:numFmt w:val="lowerRoman"/>
      <w:lvlText w:val="%3."/>
      <w:lvlJc w:val="right"/>
      <w:pPr>
        <w:tabs>
          <w:tab w:val="left" w:pos="1620"/>
        </w:tabs>
        <w:ind w:left="1620" w:hanging="420"/>
      </w:pPr>
    </w:lvl>
    <w:lvl w:ilvl="3" w:tentative="0">
      <w:start w:val="1"/>
      <w:numFmt w:val="decimal"/>
      <w:pStyle w:val="225"/>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3">
    <w:nsid w:val="7755585C"/>
    <w:multiLevelType w:val="multilevel"/>
    <w:tmpl w:val="7755585C"/>
    <w:lvl w:ilvl="0" w:tentative="0">
      <w:start w:val="1"/>
      <w:numFmt w:val="bullet"/>
      <w:pStyle w:val="127"/>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7DFEA3F4"/>
    <w:multiLevelType w:val="singleLevel"/>
    <w:tmpl w:val="7DFEA3F4"/>
    <w:lvl w:ilvl="0" w:tentative="0">
      <w:start w:val="1"/>
      <w:numFmt w:val="chineseCounting"/>
      <w:suff w:val="nothing"/>
      <w:lvlText w:val="%1、"/>
      <w:lvlJc w:val="left"/>
      <w:rPr>
        <w:rFonts w:hint="eastAsia"/>
      </w:rPr>
    </w:lvl>
  </w:abstractNum>
  <w:num w:numId="1">
    <w:abstractNumId w:val="6"/>
  </w:num>
  <w:num w:numId="2">
    <w:abstractNumId w:val="9"/>
  </w:num>
  <w:num w:numId="3">
    <w:abstractNumId w:val="13"/>
  </w:num>
  <w:num w:numId="4">
    <w:abstractNumId w:val="8"/>
  </w:num>
  <w:num w:numId="5">
    <w:abstractNumId w:val="0"/>
  </w:num>
  <w:num w:numId="6">
    <w:abstractNumId w:val="5"/>
  </w:num>
  <w:num w:numId="7">
    <w:abstractNumId w:val="2"/>
  </w:num>
  <w:num w:numId="8">
    <w:abstractNumId w:val="1"/>
  </w:num>
  <w:num w:numId="9">
    <w:abstractNumId w:val="7"/>
  </w:num>
  <w:num w:numId="10">
    <w:abstractNumId w:val="11"/>
  </w:num>
  <w:num w:numId="11">
    <w:abstractNumId w:val="10"/>
  </w:num>
  <w:num w:numId="12">
    <w:abstractNumId w:val="12"/>
  </w:num>
  <w:num w:numId="13">
    <w:abstractNumId w:val="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93"/>
  <w:drawingGridVerticalSpacing w:val="21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zE2MjlmMjU4MTMxYmE4MWE0NjM0ODljZDI5MTEifQ=="/>
  </w:docVars>
  <w:rsids>
    <w:rsidRoot w:val="00172A27"/>
    <w:rsid w:val="0000021C"/>
    <w:rsid w:val="00000316"/>
    <w:rsid w:val="00000E1E"/>
    <w:rsid w:val="00001641"/>
    <w:rsid w:val="00001CD7"/>
    <w:rsid w:val="00002332"/>
    <w:rsid w:val="00002946"/>
    <w:rsid w:val="00004934"/>
    <w:rsid w:val="0000533F"/>
    <w:rsid w:val="00006046"/>
    <w:rsid w:val="000071A9"/>
    <w:rsid w:val="00007244"/>
    <w:rsid w:val="00007699"/>
    <w:rsid w:val="000111F2"/>
    <w:rsid w:val="00011342"/>
    <w:rsid w:val="00011BA1"/>
    <w:rsid w:val="000127F6"/>
    <w:rsid w:val="0001393F"/>
    <w:rsid w:val="00013980"/>
    <w:rsid w:val="00013F92"/>
    <w:rsid w:val="000147DA"/>
    <w:rsid w:val="0001609C"/>
    <w:rsid w:val="000160B4"/>
    <w:rsid w:val="00016546"/>
    <w:rsid w:val="00016858"/>
    <w:rsid w:val="00017E82"/>
    <w:rsid w:val="0002043F"/>
    <w:rsid w:val="00020DA5"/>
    <w:rsid w:val="00020DBB"/>
    <w:rsid w:val="00020DC6"/>
    <w:rsid w:val="00021384"/>
    <w:rsid w:val="00021470"/>
    <w:rsid w:val="0002152D"/>
    <w:rsid w:val="00021A4C"/>
    <w:rsid w:val="00021C4C"/>
    <w:rsid w:val="000239B1"/>
    <w:rsid w:val="00023D60"/>
    <w:rsid w:val="000246B2"/>
    <w:rsid w:val="00024E2C"/>
    <w:rsid w:val="00024E95"/>
    <w:rsid w:val="00025803"/>
    <w:rsid w:val="0002589B"/>
    <w:rsid w:val="00025D39"/>
    <w:rsid w:val="000262E6"/>
    <w:rsid w:val="0002679F"/>
    <w:rsid w:val="00026910"/>
    <w:rsid w:val="00027FB5"/>
    <w:rsid w:val="000307B2"/>
    <w:rsid w:val="00031885"/>
    <w:rsid w:val="00033488"/>
    <w:rsid w:val="00033A63"/>
    <w:rsid w:val="0003408B"/>
    <w:rsid w:val="0003427D"/>
    <w:rsid w:val="00034E46"/>
    <w:rsid w:val="0003527C"/>
    <w:rsid w:val="00035610"/>
    <w:rsid w:val="00036001"/>
    <w:rsid w:val="00036138"/>
    <w:rsid w:val="00036614"/>
    <w:rsid w:val="00036864"/>
    <w:rsid w:val="00036F94"/>
    <w:rsid w:val="00040737"/>
    <w:rsid w:val="00040C62"/>
    <w:rsid w:val="000429CA"/>
    <w:rsid w:val="00042E75"/>
    <w:rsid w:val="00044501"/>
    <w:rsid w:val="00044F52"/>
    <w:rsid w:val="00045372"/>
    <w:rsid w:val="00046B45"/>
    <w:rsid w:val="00047B46"/>
    <w:rsid w:val="00047D5B"/>
    <w:rsid w:val="00050A1E"/>
    <w:rsid w:val="00050DE4"/>
    <w:rsid w:val="00051362"/>
    <w:rsid w:val="00053ABD"/>
    <w:rsid w:val="0005454E"/>
    <w:rsid w:val="00055825"/>
    <w:rsid w:val="0005651E"/>
    <w:rsid w:val="000570EC"/>
    <w:rsid w:val="0005717E"/>
    <w:rsid w:val="000571C6"/>
    <w:rsid w:val="000574E2"/>
    <w:rsid w:val="00057A70"/>
    <w:rsid w:val="0006001A"/>
    <w:rsid w:val="000602FA"/>
    <w:rsid w:val="00060695"/>
    <w:rsid w:val="00060C8B"/>
    <w:rsid w:val="00060E96"/>
    <w:rsid w:val="00061E83"/>
    <w:rsid w:val="00062868"/>
    <w:rsid w:val="00062AD5"/>
    <w:rsid w:val="000641F1"/>
    <w:rsid w:val="00064BF5"/>
    <w:rsid w:val="00065673"/>
    <w:rsid w:val="0006608D"/>
    <w:rsid w:val="0006613A"/>
    <w:rsid w:val="00066590"/>
    <w:rsid w:val="00067023"/>
    <w:rsid w:val="00067BB9"/>
    <w:rsid w:val="00070769"/>
    <w:rsid w:val="000708A9"/>
    <w:rsid w:val="00070C9B"/>
    <w:rsid w:val="00071067"/>
    <w:rsid w:val="000724E7"/>
    <w:rsid w:val="000730BD"/>
    <w:rsid w:val="000747AA"/>
    <w:rsid w:val="000747FB"/>
    <w:rsid w:val="00076730"/>
    <w:rsid w:val="00076E22"/>
    <w:rsid w:val="00077FAF"/>
    <w:rsid w:val="00077FE3"/>
    <w:rsid w:val="000803BF"/>
    <w:rsid w:val="00080443"/>
    <w:rsid w:val="00081888"/>
    <w:rsid w:val="00082A2D"/>
    <w:rsid w:val="00083735"/>
    <w:rsid w:val="00083E1D"/>
    <w:rsid w:val="000856D0"/>
    <w:rsid w:val="0008620B"/>
    <w:rsid w:val="000863BC"/>
    <w:rsid w:val="000864D3"/>
    <w:rsid w:val="0008690A"/>
    <w:rsid w:val="00086D71"/>
    <w:rsid w:val="0008790D"/>
    <w:rsid w:val="0009115E"/>
    <w:rsid w:val="000918E3"/>
    <w:rsid w:val="00092332"/>
    <w:rsid w:val="00093078"/>
    <w:rsid w:val="0009355A"/>
    <w:rsid w:val="000937DD"/>
    <w:rsid w:val="000944C8"/>
    <w:rsid w:val="00094648"/>
    <w:rsid w:val="00094D24"/>
    <w:rsid w:val="00094F52"/>
    <w:rsid w:val="0009596B"/>
    <w:rsid w:val="00095C36"/>
    <w:rsid w:val="00096A0B"/>
    <w:rsid w:val="0009711C"/>
    <w:rsid w:val="000973CF"/>
    <w:rsid w:val="00097EC6"/>
    <w:rsid w:val="000A2C10"/>
    <w:rsid w:val="000A2EB0"/>
    <w:rsid w:val="000A35B4"/>
    <w:rsid w:val="000A4426"/>
    <w:rsid w:val="000A46CC"/>
    <w:rsid w:val="000A5D77"/>
    <w:rsid w:val="000A6CE5"/>
    <w:rsid w:val="000A6D49"/>
    <w:rsid w:val="000A7F02"/>
    <w:rsid w:val="000A7FD2"/>
    <w:rsid w:val="000B00E3"/>
    <w:rsid w:val="000B1356"/>
    <w:rsid w:val="000B14BF"/>
    <w:rsid w:val="000B1764"/>
    <w:rsid w:val="000B177A"/>
    <w:rsid w:val="000B358E"/>
    <w:rsid w:val="000B3D34"/>
    <w:rsid w:val="000B3E9A"/>
    <w:rsid w:val="000B4C7C"/>
    <w:rsid w:val="000B50D8"/>
    <w:rsid w:val="000B7F38"/>
    <w:rsid w:val="000C088B"/>
    <w:rsid w:val="000C0ADA"/>
    <w:rsid w:val="000C194E"/>
    <w:rsid w:val="000C1996"/>
    <w:rsid w:val="000C21E7"/>
    <w:rsid w:val="000C36C6"/>
    <w:rsid w:val="000C3A5D"/>
    <w:rsid w:val="000C4D8F"/>
    <w:rsid w:val="000C5031"/>
    <w:rsid w:val="000C5B2D"/>
    <w:rsid w:val="000C7A6E"/>
    <w:rsid w:val="000D013C"/>
    <w:rsid w:val="000D0754"/>
    <w:rsid w:val="000D2AA0"/>
    <w:rsid w:val="000D3B14"/>
    <w:rsid w:val="000D4A81"/>
    <w:rsid w:val="000D4F4A"/>
    <w:rsid w:val="000E05FD"/>
    <w:rsid w:val="000E066A"/>
    <w:rsid w:val="000E097D"/>
    <w:rsid w:val="000E23AE"/>
    <w:rsid w:val="000E2809"/>
    <w:rsid w:val="000E37D1"/>
    <w:rsid w:val="000E3F1F"/>
    <w:rsid w:val="000E4B90"/>
    <w:rsid w:val="000E5061"/>
    <w:rsid w:val="000E59EA"/>
    <w:rsid w:val="000E6423"/>
    <w:rsid w:val="000E6C0E"/>
    <w:rsid w:val="000E6D9A"/>
    <w:rsid w:val="000F0C79"/>
    <w:rsid w:val="000F1D53"/>
    <w:rsid w:val="000F2499"/>
    <w:rsid w:val="000F33EA"/>
    <w:rsid w:val="000F5539"/>
    <w:rsid w:val="000F61E2"/>
    <w:rsid w:val="000F624F"/>
    <w:rsid w:val="000F7657"/>
    <w:rsid w:val="001003FF"/>
    <w:rsid w:val="001006D9"/>
    <w:rsid w:val="001016CA"/>
    <w:rsid w:val="001025A6"/>
    <w:rsid w:val="00102B9B"/>
    <w:rsid w:val="00103D22"/>
    <w:rsid w:val="00105643"/>
    <w:rsid w:val="00105703"/>
    <w:rsid w:val="0010613E"/>
    <w:rsid w:val="00106141"/>
    <w:rsid w:val="00106813"/>
    <w:rsid w:val="001078EF"/>
    <w:rsid w:val="00107E09"/>
    <w:rsid w:val="00110981"/>
    <w:rsid w:val="00110C3B"/>
    <w:rsid w:val="00111B67"/>
    <w:rsid w:val="00112295"/>
    <w:rsid w:val="001122F8"/>
    <w:rsid w:val="00112C0D"/>
    <w:rsid w:val="0011374B"/>
    <w:rsid w:val="0011499B"/>
    <w:rsid w:val="001151F0"/>
    <w:rsid w:val="00115496"/>
    <w:rsid w:val="00115996"/>
    <w:rsid w:val="0011599E"/>
    <w:rsid w:val="001160E5"/>
    <w:rsid w:val="001165D3"/>
    <w:rsid w:val="00116F64"/>
    <w:rsid w:val="0011733F"/>
    <w:rsid w:val="0012071B"/>
    <w:rsid w:val="00121BEA"/>
    <w:rsid w:val="00122252"/>
    <w:rsid w:val="001227AC"/>
    <w:rsid w:val="001227BB"/>
    <w:rsid w:val="00123887"/>
    <w:rsid w:val="001239A3"/>
    <w:rsid w:val="001244B9"/>
    <w:rsid w:val="0012499A"/>
    <w:rsid w:val="00124BC5"/>
    <w:rsid w:val="00125B57"/>
    <w:rsid w:val="00125C03"/>
    <w:rsid w:val="00125D0A"/>
    <w:rsid w:val="00125E5E"/>
    <w:rsid w:val="00125FB7"/>
    <w:rsid w:val="0012628D"/>
    <w:rsid w:val="00126A61"/>
    <w:rsid w:val="00126BEE"/>
    <w:rsid w:val="00126F21"/>
    <w:rsid w:val="0012792F"/>
    <w:rsid w:val="00127D77"/>
    <w:rsid w:val="001305E8"/>
    <w:rsid w:val="001311B3"/>
    <w:rsid w:val="00133067"/>
    <w:rsid w:val="00133462"/>
    <w:rsid w:val="00133F7D"/>
    <w:rsid w:val="001344D0"/>
    <w:rsid w:val="001349B8"/>
    <w:rsid w:val="00134A16"/>
    <w:rsid w:val="00134CAA"/>
    <w:rsid w:val="001354A1"/>
    <w:rsid w:val="00135B52"/>
    <w:rsid w:val="001401A8"/>
    <w:rsid w:val="0014077B"/>
    <w:rsid w:val="001409DE"/>
    <w:rsid w:val="00140C69"/>
    <w:rsid w:val="00141E55"/>
    <w:rsid w:val="0014379F"/>
    <w:rsid w:val="00144079"/>
    <w:rsid w:val="001442F4"/>
    <w:rsid w:val="0014508B"/>
    <w:rsid w:val="0014638E"/>
    <w:rsid w:val="00146A2B"/>
    <w:rsid w:val="0014794D"/>
    <w:rsid w:val="00151982"/>
    <w:rsid w:val="001521F2"/>
    <w:rsid w:val="001541A7"/>
    <w:rsid w:val="00154EA9"/>
    <w:rsid w:val="00155280"/>
    <w:rsid w:val="0015649A"/>
    <w:rsid w:val="001567D3"/>
    <w:rsid w:val="00157331"/>
    <w:rsid w:val="00157404"/>
    <w:rsid w:val="00157766"/>
    <w:rsid w:val="00157D34"/>
    <w:rsid w:val="00160722"/>
    <w:rsid w:val="00160A13"/>
    <w:rsid w:val="00161A92"/>
    <w:rsid w:val="00161E26"/>
    <w:rsid w:val="00163EEC"/>
    <w:rsid w:val="00164A32"/>
    <w:rsid w:val="00164E85"/>
    <w:rsid w:val="00164EAB"/>
    <w:rsid w:val="001657F0"/>
    <w:rsid w:val="001663E8"/>
    <w:rsid w:val="001669D4"/>
    <w:rsid w:val="00166BFD"/>
    <w:rsid w:val="00166F4F"/>
    <w:rsid w:val="00167B8E"/>
    <w:rsid w:val="00170016"/>
    <w:rsid w:val="00171F10"/>
    <w:rsid w:val="001728E5"/>
    <w:rsid w:val="001738AD"/>
    <w:rsid w:val="001747EF"/>
    <w:rsid w:val="00174BA7"/>
    <w:rsid w:val="001752AD"/>
    <w:rsid w:val="0017546A"/>
    <w:rsid w:val="00177353"/>
    <w:rsid w:val="00177796"/>
    <w:rsid w:val="00177A1D"/>
    <w:rsid w:val="00177E84"/>
    <w:rsid w:val="0018071C"/>
    <w:rsid w:val="00180B30"/>
    <w:rsid w:val="00181382"/>
    <w:rsid w:val="00181900"/>
    <w:rsid w:val="00181E0E"/>
    <w:rsid w:val="00182ADB"/>
    <w:rsid w:val="0018328C"/>
    <w:rsid w:val="0018329F"/>
    <w:rsid w:val="00183B63"/>
    <w:rsid w:val="001845E6"/>
    <w:rsid w:val="00184AFC"/>
    <w:rsid w:val="001856FE"/>
    <w:rsid w:val="00185E42"/>
    <w:rsid w:val="001863EC"/>
    <w:rsid w:val="001868AC"/>
    <w:rsid w:val="00186B0D"/>
    <w:rsid w:val="00186BF1"/>
    <w:rsid w:val="0018728C"/>
    <w:rsid w:val="0018736C"/>
    <w:rsid w:val="00190C67"/>
    <w:rsid w:val="00190D27"/>
    <w:rsid w:val="00190EAE"/>
    <w:rsid w:val="00190EC3"/>
    <w:rsid w:val="001914B0"/>
    <w:rsid w:val="00192041"/>
    <w:rsid w:val="00192C2C"/>
    <w:rsid w:val="00193960"/>
    <w:rsid w:val="00193CA0"/>
    <w:rsid w:val="001940FD"/>
    <w:rsid w:val="00194346"/>
    <w:rsid w:val="00194A5C"/>
    <w:rsid w:val="00194C53"/>
    <w:rsid w:val="001A02BD"/>
    <w:rsid w:val="001A0AA1"/>
    <w:rsid w:val="001A136C"/>
    <w:rsid w:val="001A14FD"/>
    <w:rsid w:val="001A1504"/>
    <w:rsid w:val="001A21A2"/>
    <w:rsid w:val="001A2B25"/>
    <w:rsid w:val="001A2D80"/>
    <w:rsid w:val="001A339A"/>
    <w:rsid w:val="001A3E5D"/>
    <w:rsid w:val="001A4B35"/>
    <w:rsid w:val="001A65C0"/>
    <w:rsid w:val="001A66B4"/>
    <w:rsid w:val="001A7B02"/>
    <w:rsid w:val="001B1548"/>
    <w:rsid w:val="001B1725"/>
    <w:rsid w:val="001B2C60"/>
    <w:rsid w:val="001B2D24"/>
    <w:rsid w:val="001B2DFC"/>
    <w:rsid w:val="001B31F3"/>
    <w:rsid w:val="001B329B"/>
    <w:rsid w:val="001B3897"/>
    <w:rsid w:val="001B41C9"/>
    <w:rsid w:val="001B45B0"/>
    <w:rsid w:val="001B486C"/>
    <w:rsid w:val="001B4C7C"/>
    <w:rsid w:val="001B4E4F"/>
    <w:rsid w:val="001B567C"/>
    <w:rsid w:val="001B60C5"/>
    <w:rsid w:val="001B62A4"/>
    <w:rsid w:val="001B66D2"/>
    <w:rsid w:val="001B7275"/>
    <w:rsid w:val="001B7C4E"/>
    <w:rsid w:val="001C0443"/>
    <w:rsid w:val="001C0C5C"/>
    <w:rsid w:val="001C0F25"/>
    <w:rsid w:val="001C1B2E"/>
    <w:rsid w:val="001C28F3"/>
    <w:rsid w:val="001C2CD8"/>
    <w:rsid w:val="001C35CA"/>
    <w:rsid w:val="001C3956"/>
    <w:rsid w:val="001C7259"/>
    <w:rsid w:val="001C7AAC"/>
    <w:rsid w:val="001D0F41"/>
    <w:rsid w:val="001D1C6F"/>
    <w:rsid w:val="001D241B"/>
    <w:rsid w:val="001D3133"/>
    <w:rsid w:val="001D3724"/>
    <w:rsid w:val="001D3CC1"/>
    <w:rsid w:val="001D5348"/>
    <w:rsid w:val="001D5619"/>
    <w:rsid w:val="001D591B"/>
    <w:rsid w:val="001D66D0"/>
    <w:rsid w:val="001D77EE"/>
    <w:rsid w:val="001E0538"/>
    <w:rsid w:val="001E0742"/>
    <w:rsid w:val="001E24EE"/>
    <w:rsid w:val="001E2A53"/>
    <w:rsid w:val="001E33B5"/>
    <w:rsid w:val="001E33E3"/>
    <w:rsid w:val="001E3E39"/>
    <w:rsid w:val="001E41E3"/>
    <w:rsid w:val="001E4492"/>
    <w:rsid w:val="001E6001"/>
    <w:rsid w:val="001E669C"/>
    <w:rsid w:val="001E6D44"/>
    <w:rsid w:val="001E7AB9"/>
    <w:rsid w:val="001F0C60"/>
    <w:rsid w:val="001F1517"/>
    <w:rsid w:val="001F1615"/>
    <w:rsid w:val="001F223C"/>
    <w:rsid w:val="001F2D70"/>
    <w:rsid w:val="001F30C6"/>
    <w:rsid w:val="001F3535"/>
    <w:rsid w:val="001F3CC1"/>
    <w:rsid w:val="001F3E85"/>
    <w:rsid w:val="001F3FCA"/>
    <w:rsid w:val="001F4187"/>
    <w:rsid w:val="001F456D"/>
    <w:rsid w:val="001F65FD"/>
    <w:rsid w:val="001F723A"/>
    <w:rsid w:val="001F7DAC"/>
    <w:rsid w:val="00200C23"/>
    <w:rsid w:val="00200DBC"/>
    <w:rsid w:val="002010AB"/>
    <w:rsid w:val="002011A7"/>
    <w:rsid w:val="00201561"/>
    <w:rsid w:val="0020166D"/>
    <w:rsid w:val="00201D90"/>
    <w:rsid w:val="00202240"/>
    <w:rsid w:val="002026B8"/>
    <w:rsid w:val="00202AA0"/>
    <w:rsid w:val="00202BEB"/>
    <w:rsid w:val="00202DA6"/>
    <w:rsid w:val="00203F67"/>
    <w:rsid w:val="0020491C"/>
    <w:rsid w:val="00204E2D"/>
    <w:rsid w:val="00207D8C"/>
    <w:rsid w:val="00210569"/>
    <w:rsid w:val="0021068F"/>
    <w:rsid w:val="00210BAE"/>
    <w:rsid w:val="00210E25"/>
    <w:rsid w:val="00211AD6"/>
    <w:rsid w:val="00211C5A"/>
    <w:rsid w:val="0021206C"/>
    <w:rsid w:val="0021278A"/>
    <w:rsid w:val="002129BC"/>
    <w:rsid w:val="002129F8"/>
    <w:rsid w:val="002144B2"/>
    <w:rsid w:val="00214A0E"/>
    <w:rsid w:val="00214B13"/>
    <w:rsid w:val="0021541D"/>
    <w:rsid w:val="0021553A"/>
    <w:rsid w:val="002156C9"/>
    <w:rsid w:val="00215B69"/>
    <w:rsid w:val="0021609A"/>
    <w:rsid w:val="002164EA"/>
    <w:rsid w:val="00217AE9"/>
    <w:rsid w:val="00217F9E"/>
    <w:rsid w:val="00220D76"/>
    <w:rsid w:val="00221251"/>
    <w:rsid w:val="0022169E"/>
    <w:rsid w:val="00221B4C"/>
    <w:rsid w:val="00221FDC"/>
    <w:rsid w:val="00222FCB"/>
    <w:rsid w:val="002247E6"/>
    <w:rsid w:val="00224C35"/>
    <w:rsid w:val="00224D61"/>
    <w:rsid w:val="00225B78"/>
    <w:rsid w:val="00227AC8"/>
    <w:rsid w:val="00227F31"/>
    <w:rsid w:val="00231BD7"/>
    <w:rsid w:val="00231E22"/>
    <w:rsid w:val="002325EA"/>
    <w:rsid w:val="00232A8F"/>
    <w:rsid w:val="00233174"/>
    <w:rsid w:val="00235346"/>
    <w:rsid w:val="002354C1"/>
    <w:rsid w:val="002356FD"/>
    <w:rsid w:val="00235782"/>
    <w:rsid w:val="00236A57"/>
    <w:rsid w:val="00236E8E"/>
    <w:rsid w:val="0023710D"/>
    <w:rsid w:val="00237BB0"/>
    <w:rsid w:val="00240A54"/>
    <w:rsid w:val="00242254"/>
    <w:rsid w:val="00243360"/>
    <w:rsid w:val="00244A9B"/>
    <w:rsid w:val="00245B96"/>
    <w:rsid w:val="00245C3B"/>
    <w:rsid w:val="00245E18"/>
    <w:rsid w:val="002467F5"/>
    <w:rsid w:val="00246EE6"/>
    <w:rsid w:val="002477F8"/>
    <w:rsid w:val="0024785A"/>
    <w:rsid w:val="00247F9A"/>
    <w:rsid w:val="00250202"/>
    <w:rsid w:val="00250398"/>
    <w:rsid w:val="0025097F"/>
    <w:rsid w:val="00251F62"/>
    <w:rsid w:val="002529D3"/>
    <w:rsid w:val="00253A67"/>
    <w:rsid w:val="002555AD"/>
    <w:rsid w:val="00255773"/>
    <w:rsid w:val="00256876"/>
    <w:rsid w:val="00257DA8"/>
    <w:rsid w:val="002611D2"/>
    <w:rsid w:val="00261EB4"/>
    <w:rsid w:val="00263A80"/>
    <w:rsid w:val="002653D6"/>
    <w:rsid w:val="00265449"/>
    <w:rsid w:val="00265DCF"/>
    <w:rsid w:val="00266CF1"/>
    <w:rsid w:val="00267368"/>
    <w:rsid w:val="002713F6"/>
    <w:rsid w:val="00271C7C"/>
    <w:rsid w:val="002727E1"/>
    <w:rsid w:val="002732FD"/>
    <w:rsid w:val="00273D88"/>
    <w:rsid w:val="00274078"/>
    <w:rsid w:val="00274AAB"/>
    <w:rsid w:val="0027533F"/>
    <w:rsid w:val="00276AE4"/>
    <w:rsid w:val="002771D4"/>
    <w:rsid w:val="00277BD8"/>
    <w:rsid w:val="002817B7"/>
    <w:rsid w:val="002838E4"/>
    <w:rsid w:val="0028477D"/>
    <w:rsid w:val="0028487E"/>
    <w:rsid w:val="0028571D"/>
    <w:rsid w:val="0028573A"/>
    <w:rsid w:val="00285FC9"/>
    <w:rsid w:val="002862D7"/>
    <w:rsid w:val="00286C87"/>
    <w:rsid w:val="00287EA6"/>
    <w:rsid w:val="002901B7"/>
    <w:rsid w:val="00290F5A"/>
    <w:rsid w:val="00292D2A"/>
    <w:rsid w:val="00293339"/>
    <w:rsid w:val="00293B36"/>
    <w:rsid w:val="00293F95"/>
    <w:rsid w:val="0029418C"/>
    <w:rsid w:val="0029467C"/>
    <w:rsid w:val="002947B2"/>
    <w:rsid w:val="00295698"/>
    <w:rsid w:val="002958F9"/>
    <w:rsid w:val="002968DA"/>
    <w:rsid w:val="00296952"/>
    <w:rsid w:val="00296C97"/>
    <w:rsid w:val="00297015"/>
    <w:rsid w:val="002971B0"/>
    <w:rsid w:val="00297468"/>
    <w:rsid w:val="00297489"/>
    <w:rsid w:val="002A068C"/>
    <w:rsid w:val="002A0E44"/>
    <w:rsid w:val="002A10AF"/>
    <w:rsid w:val="002A122B"/>
    <w:rsid w:val="002A34BA"/>
    <w:rsid w:val="002A3FF9"/>
    <w:rsid w:val="002A49C8"/>
    <w:rsid w:val="002A57F5"/>
    <w:rsid w:val="002A5ADA"/>
    <w:rsid w:val="002A62E1"/>
    <w:rsid w:val="002A637D"/>
    <w:rsid w:val="002A73C1"/>
    <w:rsid w:val="002B0330"/>
    <w:rsid w:val="002B08A8"/>
    <w:rsid w:val="002B0C6B"/>
    <w:rsid w:val="002B1C61"/>
    <w:rsid w:val="002B21DC"/>
    <w:rsid w:val="002B3A55"/>
    <w:rsid w:val="002B4527"/>
    <w:rsid w:val="002B50B6"/>
    <w:rsid w:val="002B5CC9"/>
    <w:rsid w:val="002B6072"/>
    <w:rsid w:val="002B76B5"/>
    <w:rsid w:val="002B7E1D"/>
    <w:rsid w:val="002C047B"/>
    <w:rsid w:val="002C0D5D"/>
    <w:rsid w:val="002C110F"/>
    <w:rsid w:val="002C264E"/>
    <w:rsid w:val="002C2AC3"/>
    <w:rsid w:val="002C33B3"/>
    <w:rsid w:val="002C3E49"/>
    <w:rsid w:val="002C47CF"/>
    <w:rsid w:val="002C4A5B"/>
    <w:rsid w:val="002C4A79"/>
    <w:rsid w:val="002C4A8C"/>
    <w:rsid w:val="002C55A7"/>
    <w:rsid w:val="002C6074"/>
    <w:rsid w:val="002C64C4"/>
    <w:rsid w:val="002C6E5D"/>
    <w:rsid w:val="002C7C37"/>
    <w:rsid w:val="002D0979"/>
    <w:rsid w:val="002D1AF4"/>
    <w:rsid w:val="002D3076"/>
    <w:rsid w:val="002D3866"/>
    <w:rsid w:val="002D3E61"/>
    <w:rsid w:val="002D3FEC"/>
    <w:rsid w:val="002D454F"/>
    <w:rsid w:val="002D50BD"/>
    <w:rsid w:val="002D53C1"/>
    <w:rsid w:val="002D75E0"/>
    <w:rsid w:val="002D7C12"/>
    <w:rsid w:val="002E0E61"/>
    <w:rsid w:val="002E11DF"/>
    <w:rsid w:val="002E12E0"/>
    <w:rsid w:val="002E1310"/>
    <w:rsid w:val="002E1A84"/>
    <w:rsid w:val="002E24C2"/>
    <w:rsid w:val="002E2EAB"/>
    <w:rsid w:val="002E6AD2"/>
    <w:rsid w:val="002E73C4"/>
    <w:rsid w:val="002F0095"/>
    <w:rsid w:val="002F040C"/>
    <w:rsid w:val="002F0456"/>
    <w:rsid w:val="002F0B0D"/>
    <w:rsid w:val="002F114E"/>
    <w:rsid w:val="002F172D"/>
    <w:rsid w:val="002F1A70"/>
    <w:rsid w:val="002F3744"/>
    <w:rsid w:val="002F37D3"/>
    <w:rsid w:val="002F473C"/>
    <w:rsid w:val="002F4D23"/>
    <w:rsid w:val="002F5730"/>
    <w:rsid w:val="002F61B1"/>
    <w:rsid w:val="002F6401"/>
    <w:rsid w:val="002F683F"/>
    <w:rsid w:val="0030126F"/>
    <w:rsid w:val="0030382E"/>
    <w:rsid w:val="00303B9B"/>
    <w:rsid w:val="00303D40"/>
    <w:rsid w:val="00305A44"/>
    <w:rsid w:val="00305A61"/>
    <w:rsid w:val="00305CE7"/>
    <w:rsid w:val="003060D6"/>
    <w:rsid w:val="0030633B"/>
    <w:rsid w:val="00307F38"/>
    <w:rsid w:val="0031032B"/>
    <w:rsid w:val="003106B8"/>
    <w:rsid w:val="003109A0"/>
    <w:rsid w:val="00311CDA"/>
    <w:rsid w:val="0031230F"/>
    <w:rsid w:val="00313DD0"/>
    <w:rsid w:val="003146D3"/>
    <w:rsid w:val="00315721"/>
    <w:rsid w:val="00315D92"/>
    <w:rsid w:val="0031726D"/>
    <w:rsid w:val="003203FF"/>
    <w:rsid w:val="00320B54"/>
    <w:rsid w:val="00321F27"/>
    <w:rsid w:val="0032271E"/>
    <w:rsid w:val="003246A9"/>
    <w:rsid w:val="003255B5"/>
    <w:rsid w:val="00326CED"/>
    <w:rsid w:val="00326E46"/>
    <w:rsid w:val="00330397"/>
    <w:rsid w:val="003305FF"/>
    <w:rsid w:val="00331D2C"/>
    <w:rsid w:val="0033207F"/>
    <w:rsid w:val="00332881"/>
    <w:rsid w:val="00333567"/>
    <w:rsid w:val="003337B5"/>
    <w:rsid w:val="00333E00"/>
    <w:rsid w:val="00336D02"/>
    <w:rsid w:val="00337426"/>
    <w:rsid w:val="00337A16"/>
    <w:rsid w:val="00340973"/>
    <w:rsid w:val="00341928"/>
    <w:rsid w:val="0034235D"/>
    <w:rsid w:val="00342A13"/>
    <w:rsid w:val="00342DA3"/>
    <w:rsid w:val="0034371E"/>
    <w:rsid w:val="00346277"/>
    <w:rsid w:val="003463C7"/>
    <w:rsid w:val="00347B1C"/>
    <w:rsid w:val="003504B6"/>
    <w:rsid w:val="00351080"/>
    <w:rsid w:val="003517F3"/>
    <w:rsid w:val="00352970"/>
    <w:rsid w:val="00352B35"/>
    <w:rsid w:val="00354AAF"/>
    <w:rsid w:val="00355F8C"/>
    <w:rsid w:val="00356624"/>
    <w:rsid w:val="00357185"/>
    <w:rsid w:val="00360AB8"/>
    <w:rsid w:val="003611D5"/>
    <w:rsid w:val="00361924"/>
    <w:rsid w:val="00361C94"/>
    <w:rsid w:val="00362A6E"/>
    <w:rsid w:val="00362B64"/>
    <w:rsid w:val="0036314E"/>
    <w:rsid w:val="00363D68"/>
    <w:rsid w:val="00364FBA"/>
    <w:rsid w:val="003651AC"/>
    <w:rsid w:val="0036521B"/>
    <w:rsid w:val="00365280"/>
    <w:rsid w:val="003673CF"/>
    <w:rsid w:val="0036798E"/>
    <w:rsid w:val="00367E27"/>
    <w:rsid w:val="00370B6D"/>
    <w:rsid w:val="00371791"/>
    <w:rsid w:val="00371896"/>
    <w:rsid w:val="00371A5C"/>
    <w:rsid w:val="00371F06"/>
    <w:rsid w:val="0037488A"/>
    <w:rsid w:val="00375BA1"/>
    <w:rsid w:val="003760B6"/>
    <w:rsid w:val="003764AD"/>
    <w:rsid w:val="003765C6"/>
    <w:rsid w:val="003775F7"/>
    <w:rsid w:val="00377EC7"/>
    <w:rsid w:val="0038075F"/>
    <w:rsid w:val="00380802"/>
    <w:rsid w:val="00380BD9"/>
    <w:rsid w:val="00381282"/>
    <w:rsid w:val="003812B2"/>
    <w:rsid w:val="0038414E"/>
    <w:rsid w:val="0038419E"/>
    <w:rsid w:val="00386274"/>
    <w:rsid w:val="00386597"/>
    <w:rsid w:val="00386B21"/>
    <w:rsid w:val="00387553"/>
    <w:rsid w:val="00387874"/>
    <w:rsid w:val="00392E92"/>
    <w:rsid w:val="00392ED2"/>
    <w:rsid w:val="0039333A"/>
    <w:rsid w:val="00393881"/>
    <w:rsid w:val="0039418A"/>
    <w:rsid w:val="00394C19"/>
    <w:rsid w:val="00395038"/>
    <w:rsid w:val="003958BD"/>
    <w:rsid w:val="0039672D"/>
    <w:rsid w:val="003967FF"/>
    <w:rsid w:val="00396D1F"/>
    <w:rsid w:val="00397759"/>
    <w:rsid w:val="003A0789"/>
    <w:rsid w:val="003A1D23"/>
    <w:rsid w:val="003A260C"/>
    <w:rsid w:val="003A3A49"/>
    <w:rsid w:val="003A3A96"/>
    <w:rsid w:val="003A4286"/>
    <w:rsid w:val="003A479E"/>
    <w:rsid w:val="003A76D1"/>
    <w:rsid w:val="003A77AB"/>
    <w:rsid w:val="003B0795"/>
    <w:rsid w:val="003B12CB"/>
    <w:rsid w:val="003B31DF"/>
    <w:rsid w:val="003B333C"/>
    <w:rsid w:val="003B4240"/>
    <w:rsid w:val="003B4884"/>
    <w:rsid w:val="003B5961"/>
    <w:rsid w:val="003B5996"/>
    <w:rsid w:val="003B6266"/>
    <w:rsid w:val="003B649B"/>
    <w:rsid w:val="003B672D"/>
    <w:rsid w:val="003B75F2"/>
    <w:rsid w:val="003B7655"/>
    <w:rsid w:val="003B786B"/>
    <w:rsid w:val="003B7A5C"/>
    <w:rsid w:val="003B7C45"/>
    <w:rsid w:val="003C03D7"/>
    <w:rsid w:val="003C0701"/>
    <w:rsid w:val="003C1768"/>
    <w:rsid w:val="003C1B9C"/>
    <w:rsid w:val="003C231E"/>
    <w:rsid w:val="003C2BCD"/>
    <w:rsid w:val="003C5187"/>
    <w:rsid w:val="003C53D4"/>
    <w:rsid w:val="003C562A"/>
    <w:rsid w:val="003C5940"/>
    <w:rsid w:val="003C59F0"/>
    <w:rsid w:val="003C5F9B"/>
    <w:rsid w:val="003C732B"/>
    <w:rsid w:val="003D0320"/>
    <w:rsid w:val="003D0F56"/>
    <w:rsid w:val="003D1350"/>
    <w:rsid w:val="003D1A0C"/>
    <w:rsid w:val="003D33C9"/>
    <w:rsid w:val="003D34A2"/>
    <w:rsid w:val="003D4AAB"/>
    <w:rsid w:val="003D4DFC"/>
    <w:rsid w:val="003D5782"/>
    <w:rsid w:val="003D60AE"/>
    <w:rsid w:val="003D6761"/>
    <w:rsid w:val="003E02F8"/>
    <w:rsid w:val="003E1231"/>
    <w:rsid w:val="003E284B"/>
    <w:rsid w:val="003E3649"/>
    <w:rsid w:val="003E41A0"/>
    <w:rsid w:val="003E5722"/>
    <w:rsid w:val="003E63CB"/>
    <w:rsid w:val="003E65D9"/>
    <w:rsid w:val="003E66B5"/>
    <w:rsid w:val="003E6DBB"/>
    <w:rsid w:val="003E7CEC"/>
    <w:rsid w:val="003F097D"/>
    <w:rsid w:val="003F1773"/>
    <w:rsid w:val="003F1FFF"/>
    <w:rsid w:val="003F577B"/>
    <w:rsid w:val="003F63F2"/>
    <w:rsid w:val="003F773D"/>
    <w:rsid w:val="00400542"/>
    <w:rsid w:val="00401B4A"/>
    <w:rsid w:val="00401CBC"/>
    <w:rsid w:val="00401EC0"/>
    <w:rsid w:val="00402014"/>
    <w:rsid w:val="004033CE"/>
    <w:rsid w:val="0040358B"/>
    <w:rsid w:val="00405506"/>
    <w:rsid w:val="00405DE5"/>
    <w:rsid w:val="004062A3"/>
    <w:rsid w:val="0040698F"/>
    <w:rsid w:val="00407B0A"/>
    <w:rsid w:val="00411072"/>
    <w:rsid w:val="00411B0B"/>
    <w:rsid w:val="0041334E"/>
    <w:rsid w:val="0041357E"/>
    <w:rsid w:val="004136DA"/>
    <w:rsid w:val="00414690"/>
    <w:rsid w:val="00414B0A"/>
    <w:rsid w:val="00414D15"/>
    <w:rsid w:val="00414F86"/>
    <w:rsid w:val="004155F8"/>
    <w:rsid w:val="00415AB1"/>
    <w:rsid w:val="00416870"/>
    <w:rsid w:val="00417582"/>
    <w:rsid w:val="0041789D"/>
    <w:rsid w:val="00420181"/>
    <w:rsid w:val="004203F4"/>
    <w:rsid w:val="004205E0"/>
    <w:rsid w:val="00421020"/>
    <w:rsid w:val="004210A7"/>
    <w:rsid w:val="00422EF6"/>
    <w:rsid w:val="00423526"/>
    <w:rsid w:val="00424132"/>
    <w:rsid w:val="0042524A"/>
    <w:rsid w:val="00425ACA"/>
    <w:rsid w:val="00425AD3"/>
    <w:rsid w:val="00425AE6"/>
    <w:rsid w:val="00426A3D"/>
    <w:rsid w:val="004271D6"/>
    <w:rsid w:val="00427E71"/>
    <w:rsid w:val="00431361"/>
    <w:rsid w:val="00432A08"/>
    <w:rsid w:val="00432B50"/>
    <w:rsid w:val="0043356B"/>
    <w:rsid w:val="0043373B"/>
    <w:rsid w:val="004337CD"/>
    <w:rsid w:val="00433C1D"/>
    <w:rsid w:val="00433D15"/>
    <w:rsid w:val="00434AC4"/>
    <w:rsid w:val="00434E5D"/>
    <w:rsid w:val="00435AC7"/>
    <w:rsid w:val="00436193"/>
    <w:rsid w:val="00436686"/>
    <w:rsid w:val="004376B9"/>
    <w:rsid w:val="00437C3C"/>
    <w:rsid w:val="00440B61"/>
    <w:rsid w:val="00442361"/>
    <w:rsid w:val="00442978"/>
    <w:rsid w:val="00442E34"/>
    <w:rsid w:val="00442E71"/>
    <w:rsid w:val="00445142"/>
    <w:rsid w:val="004456E1"/>
    <w:rsid w:val="004465A6"/>
    <w:rsid w:val="00446F04"/>
    <w:rsid w:val="004471A9"/>
    <w:rsid w:val="00447C05"/>
    <w:rsid w:val="00447D02"/>
    <w:rsid w:val="00447D79"/>
    <w:rsid w:val="004500CC"/>
    <w:rsid w:val="00451296"/>
    <w:rsid w:val="00451ECB"/>
    <w:rsid w:val="0045393D"/>
    <w:rsid w:val="004544D9"/>
    <w:rsid w:val="00455462"/>
    <w:rsid w:val="00456A8F"/>
    <w:rsid w:val="00456D1D"/>
    <w:rsid w:val="00457453"/>
    <w:rsid w:val="00461278"/>
    <w:rsid w:val="00461640"/>
    <w:rsid w:val="0046238A"/>
    <w:rsid w:val="00464033"/>
    <w:rsid w:val="00464596"/>
    <w:rsid w:val="004646DA"/>
    <w:rsid w:val="004646FE"/>
    <w:rsid w:val="004661CB"/>
    <w:rsid w:val="004665AC"/>
    <w:rsid w:val="00466F65"/>
    <w:rsid w:val="004674D9"/>
    <w:rsid w:val="004675FA"/>
    <w:rsid w:val="004677E3"/>
    <w:rsid w:val="004678EC"/>
    <w:rsid w:val="00470339"/>
    <w:rsid w:val="0047081A"/>
    <w:rsid w:val="004717BB"/>
    <w:rsid w:val="004729B3"/>
    <w:rsid w:val="00472E4B"/>
    <w:rsid w:val="00473031"/>
    <w:rsid w:val="00474102"/>
    <w:rsid w:val="00475564"/>
    <w:rsid w:val="00475849"/>
    <w:rsid w:val="004759F9"/>
    <w:rsid w:val="004804F9"/>
    <w:rsid w:val="00480EB6"/>
    <w:rsid w:val="0048118E"/>
    <w:rsid w:val="00481584"/>
    <w:rsid w:val="004827DD"/>
    <w:rsid w:val="00482DA7"/>
    <w:rsid w:val="00483025"/>
    <w:rsid w:val="004831EA"/>
    <w:rsid w:val="00483A7A"/>
    <w:rsid w:val="00484836"/>
    <w:rsid w:val="00484EAB"/>
    <w:rsid w:val="00485D8B"/>
    <w:rsid w:val="00485E06"/>
    <w:rsid w:val="00486864"/>
    <w:rsid w:val="00487221"/>
    <w:rsid w:val="00487317"/>
    <w:rsid w:val="00490207"/>
    <w:rsid w:val="00491389"/>
    <w:rsid w:val="004913A0"/>
    <w:rsid w:val="00491D76"/>
    <w:rsid w:val="00491D7B"/>
    <w:rsid w:val="00492157"/>
    <w:rsid w:val="00492A33"/>
    <w:rsid w:val="00492A6B"/>
    <w:rsid w:val="00493A80"/>
    <w:rsid w:val="0049461F"/>
    <w:rsid w:val="00496173"/>
    <w:rsid w:val="004970F3"/>
    <w:rsid w:val="00497E66"/>
    <w:rsid w:val="004A1847"/>
    <w:rsid w:val="004A1889"/>
    <w:rsid w:val="004A31D4"/>
    <w:rsid w:val="004A3587"/>
    <w:rsid w:val="004A3EEF"/>
    <w:rsid w:val="004B32C7"/>
    <w:rsid w:val="004B3F94"/>
    <w:rsid w:val="004B485E"/>
    <w:rsid w:val="004B48E3"/>
    <w:rsid w:val="004B5221"/>
    <w:rsid w:val="004B5B5E"/>
    <w:rsid w:val="004B5B83"/>
    <w:rsid w:val="004B5BC7"/>
    <w:rsid w:val="004B6E63"/>
    <w:rsid w:val="004B78F3"/>
    <w:rsid w:val="004C007A"/>
    <w:rsid w:val="004C081A"/>
    <w:rsid w:val="004C1507"/>
    <w:rsid w:val="004C152D"/>
    <w:rsid w:val="004C1A97"/>
    <w:rsid w:val="004C1C2D"/>
    <w:rsid w:val="004C1E93"/>
    <w:rsid w:val="004C3CC9"/>
    <w:rsid w:val="004C3D5F"/>
    <w:rsid w:val="004C48B3"/>
    <w:rsid w:val="004C491E"/>
    <w:rsid w:val="004C5C43"/>
    <w:rsid w:val="004C63C1"/>
    <w:rsid w:val="004C6EB0"/>
    <w:rsid w:val="004C7287"/>
    <w:rsid w:val="004D1DFB"/>
    <w:rsid w:val="004D3AAF"/>
    <w:rsid w:val="004D3FC1"/>
    <w:rsid w:val="004D4725"/>
    <w:rsid w:val="004D5481"/>
    <w:rsid w:val="004D5D52"/>
    <w:rsid w:val="004D6553"/>
    <w:rsid w:val="004D65EE"/>
    <w:rsid w:val="004D6619"/>
    <w:rsid w:val="004D6B8E"/>
    <w:rsid w:val="004D6E51"/>
    <w:rsid w:val="004D7581"/>
    <w:rsid w:val="004D7819"/>
    <w:rsid w:val="004D7B39"/>
    <w:rsid w:val="004E082C"/>
    <w:rsid w:val="004E0F47"/>
    <w:rsid w:val="004E105E"/>
    <w:rsid w:val="004E1189"/>
    <w:rsid w:val="004E25B8"/>
    <w:rsid w:val="004E273F"/>
    <w:rsid w:val="004E2FEE"/>
    <w:rsid w:val="004E34B8"/>
    <w:rsid w:val="004E54E6"/>
    <w:rsid w:val="004E5DA5"/>
    <w:rsid w:val="004E6315"/>
    <w:rsid w:val="004E690E"/>
    <w:rsid w:val="004F02B2"/>
    <w:rsid w:val="004F093E"/>
    <w:rsid w:val="004F0BC8"/>
    <w:rsid w:val="004F1BE9"/>
    <w:rsid w:val="004F1CC4"/>
    <w:rsid w:val="004F21EB"/>
    <w:rsid w:val="004F2C37"/>
    <w:rsid w:val="004F2E65"/>
    <w:rsid w:val="004F3A67"/>
    <w:rsid w:val="004F3AC1"/>
    <w:rsid w:val="004F44AC"/>
    <w:rsid w:val="004F5119"/>
    <w:rsid w:val="004F5D9E"/>
    <w:rsid w:val="004F622D"/>
    <w:rsid w:val="004F68A4"/>
    <w:rsid w:val="00500435"/>
    <w:rsid w:val="00501F2F"/>
    <w:rsid w:val="0050233C"/>
    <w:rsid w:val="005024FB"/>
    <w:rsid w:val="00502D1D"/>
    <w:rsid w:val="00502DE4"/>
    <w:rsid w:val="00503F6A"/>
    <w:rsid w:val="0050440F"/>
    <w:rsid w:val="00504A8D"/>
    <w:rsid w:val="00504FAF"/>
    <w:rsid w:val="00505803"/>
    <w:rsid w:val="00506E8C"/>
    <w:rsid w:val="00507CBE"/>
    <w:rsid w:val="00510070"/>
    <w:rsid w:val="005103A9"/>
    <w:rsid w:val="005106CF"/>
    <w:rsid w:val="005107B0"/>
    <w:rsid w:val="00510BEE"/>
    <w:rsid w:val="00510F27"/>
    <w:rsid w:val="00511C84"/>
    <w:rsid w:val="00512238"/>
    <w:rsid w:val="00512B45"/>
    <w:rsid w:val="00512FBC"/>
    <w:rsid w:val="00513AB4"/>
    <w:rsid w:val="00513C47"/>
    <w:rsid w:val="005146F3"/>
    <w:rsid w:val="0051474D"/>
    <w:rsid w:val="0051529F"/>
    <w:rsid w:val="0051567C"/>
    <w:rsid w:val="005157D2"/>
    <w:rsid w:val="00517464"/>
    <w:rsid w:val="00520A25"/>
    <w:rsid w:val="00522061"/>
    <w:rsid w:val="0052295D"/>
    <w:rsid w:val="00523937"/>
    <w:rsid w:val="0052395F"/>
    <w:rsid w:val="00523F84"/>
    <w:rsid w:val="00524189"/>
    <w:rsid w:val="0052456D"/>
    <w:rsid w:val="00524E97"/>
    <w:rsid w:val="00524EC2"/>
    <w:rsid w:val="005252C6"/>
    <w:rsid w:val="00525704"/>
    <w:rsid w:val="005272FD"/>
    <w:rsid w:val="00527AEB"/>
    <w:rsid w:val="00527D8C"/>
    <w:rsid w:val="0053109E"/>
    <w:rsid w:val="005313B6"/>
    <w:rsid w:val="00531EB7"/>
    <w:rsid w:val="00531EEB"/>
    <w:rsid w:val="00532EC4"/>
    <w:rsid w:val="0053350F"/>
    <w:rsid w:val="00534C75"/>
    <w:rsid w:val="0053515A"/>
    <w:rsid w:val="005357E4"/>
    <w:rsid w:val="00535E7A"/>
    <w:rsid w:val="0053619F"/>
    <w:rsid w:val="005366F4"/>
    <w:rsid w:val="00536A0A"/>
    <w:rsid w:val="005402A2"/>
    <w:rsid w:val="0054256B"/>
    <w:rsid w:val="005431FB"/>
    <w:rsid w:val="0054346F"/>
    <w:rsid w:val="00543556"/>
    <w:rsid w:val="00543C09"/>
    <w:rsid w:val="005443B2"/>
    <w:rsid w:val="00545268"/>
    <w:rsid w:val="00546850"/>
    <w:rsid w:val="00546D33"/>
    <w:rsid w:val="00550F4D"/>
    <w:rsid w:val="00551D99"/>
    <w:rsid w:val="00552C7A"/>
    <w:rsid w:val="005546AF"/>
    <w:rsid w:val="0055579A"/>
    <w:rsid w:val="00555AC6"/>
    <w:rsid w:val="00555DAC"/>
    <w:rsid w:val="00556041"/>
    <w:rsid w:val="005565FB"/>
    <w:rsid w:val="00556E0D"/>
    <w:rsid w:val="0055703D"/>
    <w:rsid w:val="0055775D"/>
    <w:rsid w:val="0055792B"/>
    <w:rsid w:val="0056087C"/>
    <w:rsid w:val="00560F16"/>
    <w:rsid w:val="00561195"/>
    <w:rsid w:val="0056119F"/>
    <w:rsid w:val="005618BF"/>
    <w:rsid w:val="00561D57"/>
    <w:rsid w:val="00563841"/>
    <w:rsid w:val="00563EDA"/>
    <w:rsid w:val="005643B3"/>
    <w:rsid w:val="005650EE"/>
    <w:rsid w:val="005656A7"/>
    <w:rsid w:val="005664BF"/>
    <w:rsid w:val="00566B4D"/>
    <w:rsid w:val="00566E4F"/>
    <w:rsid w:val="00567623"/>
    <w:rsid w:val="005677E6"/>
    <w:rsid w:val="00567B05"/>
    <w:rsid w:val="00567D6B"/>
    <w:rsid w:val="005701A0"/>
    <w:rsid w:val="005705B3"/>
    <w:rsid w:val="005712E9"/>
    <w:rsid w:val="00571A88"/>
    <w:rsid w:val="00571FAB"/>
    <w:rsid w:val="00572597"/>
    <w:rsid w:val="00572A14"/>
    <w:rsid w:val="00573111"/>
    <w:rsid w:val="005746F3"/>
    <w:rsid w:val="005748F9"/>
    <w:rsid w:val="005759C3"/>
    <w:rsid w:val="00575D4F"/>
    <w:rsid w:val="005764AB"/>
    <w:rsid w:val="00580235"/>
    <w:rsid w:val="0058099E"/>
    <w:rsid w:val="00580C2B"/>
    <w:rsid w:val="005815B9"/>
    <w:rsid w:val="0058163D"/>
    <w:rsid w:val="00581943"/>
    <w:rsid w:val="00581BE2"/>
    <w:rsid w:val="00582F6A"/>
    <w:rsid w:val="00583E8C"/>
    <w:rsid w:val="0058414C"/>
    <w:rsid w:val="00584860"/>
    <w:rsid w:val="00584A3F"/>
    <w:rsid w:val="005852FA"/>
    <w:rsid w:val="0058592A"/>
    <w:rsid w:val="00586655"/>
    <w:rsid w:val="00586A23"/>
    <w:rsid w:val="00586AF0"/>
    <w:rsid w:val="00587D22"/>
    <w:rsid w:val="00587D57"/>
    <w:rsid w:val="005912CB"/>
    <w:rsid w:val="005912CD"/>
    <w:rsid w:val="00591AD5"/>
    <w:rsid w:val="00591B1C"/>
    <w:rsid w:val="00592BEF"/>
    <w:rsid w:val="00593655"/>
    <w:rsid w:val="00593A5E"/>
    <w:rsid w:val="005952AB"/>
    <w:rsid w:val="0059537E"/>
    <w:rsid w:val="00595577"/>
    <w:rsid w:val="0059567E"/>
    <w:rsid w:val="005959F5"/>
    <w:rsid w:val="00596B60"/>
    <w:rsid w:val="00597094"/>
    <w:rsid w:val="005A067A"/>
    <w:rsid w:val="005A14BD"/>
    <w:rsid w:val="005A3878"/>
    <w:rsid w:val="005A449E"/>
    <w:rsid w:val="005A4868"/>
    <w:rsid w:val="005A5537"/>
    <w:rsid w:val="005A57FC"/>
    <w:rsid w:val="005A5A8E"/>
    <w:rsid w:val="005A68F9"/>
    <w:rsid w:val="005A6DC9"/>
    <w:rsid w:val="005A7409"/>
    <w:rsid w:val="005A7D97"/>
    <w:rsid w:val="005B0A08"/>
    <w:rsid w:val="005B1CC4"/>
    <w:rsid w:val="005B2029"/>
    <w:rsid w:val="005B2223"/>
    <w:rsid w:val="005B51E4"/>
    <w:rsid w:val="005B53E2"/>
    <w:rsid w:val="005B7A62"/>
    <w:rsid w:val="005B7D94"/>
    <w:rsid w:val="005B7F20"/>
    <w:rsid w:val="005C0403"/>
    <w:rsid w:val="005C0F74"/>
    <w:rsid w:val="005C1E68"/>
    <w:rsid w:val="005C23A7"/>
    <w:rsid w:val="005C25B8"/>
    <w:rsid w:val="005C2794"/>
    <w:rsid w:val="005C2C81"/>
    <w:rsid w:val="005C3D3B"/>
    <w:rsid w:val="005C5893"/>
    <w:rsid w:val="005C5BE8"/>
    <w:rsid w:val="005C5EF2"/>
    <w:rsid w:val="005C71D0"/>
    <w:rsid w:val="005C745A"/>
    <w:rsid w:val="005C791C"/>
    <w:rsid w:val="005C7A0B"/>
    <w:rsid w:val="005D1D2A"/>
    <w:rsid w:val="005D20ED"/>
    <w:rsid w:val="005D22C0"/>
    <w:rsid w:val="005D274F"/>
    <w:rsid w:val="005D2F25"/>
    <w:rsid w:val="005D3373"/>
    <w:rsid w:val="005D3BE9"/>
    <w:rsid w:val="005D4158"/>
    <w:rsid w:val="005D449E"/>
    <w:rsid w:val="005D4A7F"/>
    <w:rsid w:val="005D4B28"/>
    <w:rsid w:val="005D4C4A"/>
    <w:rsid w:val="005D4EA3"/>
    <w:rsid w:val="005D5882"/>
    <w:rsid w:val="005D6380"/>
    <w:rsid w:val="005E04A3"/>
    <w:rsid w:val="005E069C"/>
    <w:rsid w:val="005E0F13"/>
    <w:rsid w:val="005E14AA"/>
    <w:rsid w:val="005E1F6F"/>
    <w:rsid w:val="005E3001"/>
    <w:rsid w:val="005E31AF"/>
    <w:rsid w:val="005E4E14"/>
    <w:rsid w:val="005F020C"/>
    <w:rsid w:val="005F0A0F"/>
    <w:rsid w:val="005F1D37"/>
    <w:rsid w:val="005F2315"/>
    <w:rsid w:val="005F2F8E"/>
    <w:rsid w:val="005F3C79"/>
    <w:rsid w:val="00600985"/>
    <w:rsid w:val="00600A77"/>
    <w:rsid w:val="006018EC"/>
    <w:rsid w:val="0060211E"/>
    <w:rsid w:val="0060270F"/>
    <w:rsid w:val="00603711"/>
    <w:rsid w:val="00603A54"/>
    <w:rsid w:val="006050FB"/>
    <w:rsid w:val="006067DC"/>
    <w:rsid w:val="00610450"/>
    <w:rsid w:val="00610983"/>
    <w:rsid w:val="00610996"/>
    <w:rsid w:val="00613273"/>
    <w:rsid w:val="00613A9A"/>
    <w:rsid w:val="00613F12"/>
    <w:rsid w:val="00613F42"/>
    <w:rsid w:val="00614FA6"/>
    <w:rsid w:val="0061557D"/>
    <w:rsid w:val="006155A2"/>
    <w:rsid w:val="00615B96"/>
    <w:rsid w:val="00615E64"/>
    <w:rsid w:val="006167B4"/>
    <w:rsid w:val="0061743F"/>
    <w:rsid w:val="006200AF"/>
    <w:rsid w:val="00620452"/>
    <w:rsid w:val="0062073F"/>
    <w:rsid w:val="00624658"/>
    <w:rsid w:val="00624AF6"/>
    <w:rsid w:val="00625614"/>
    <w:rsid w:val="0062580D"/>
    <w:rsid w:val="00625DD9"/>
    <w:rsid w:val="0062609D"/>
    <w:rsid w:val="00627E00"/>
    <w:rsid w:val="00630175"/>
    <w:rsid w:val="006309A3"/>
    <w:rsid w:val="00631C90"/>
    <w:rsid w:val="00632490"/>
    <w:rsid w:val="00634D27"/>
    <w:rsid w:val="00634E62"/>
    <w:rsid w:val="00635316"/>
    <w:rsid w:val="006378FD"/>
    <w:rsid w:val="00637C52"/>
    <w:rsid w:val="00637C81"/>
    <w:rsid w:val="00637F6B"/>
    <w:rsid w:val="00640B45"/>
    <w:rsid w:val="00640C45"/>
    <w:rsid w:val="006415A8"/>
    <w:rsid w:val="00641713"/>
    <w:rsid w:val="00641EA5"/>
    <w:rsid w:val="0064253E"/>
    <w:rsid w:val="00642804"/>
    <w:rsid w:val="00642A99"/>
    <w:rsid w:val="00643AB4"/>
    <w:rsid w:val="0064487D"/>
    <w:rsid w:val="00645151"/>
    <w:rsid w:val="006454BF"/>
    <w:rsid w:val="00647931"/>
    <w:rsid w:val="00650F3A"/>
    <w:rsid w:val="006513BB"/>
    <w:rsid w:val="0065188A"/>
    <w:rsid w:val="00653173"/>
    <w:rsid w:val="00654C7F"/>
    <w:rsid w:val="0065504C"/>
    <w:rsid w:val="00655120"/>
    <w:rsid w:val="006555AA"/>
    <w:rsid w:val="00656CFF"/>
    <w:rsid w:val="006575D1"/>
    <w:rsid w:val="00660CBE"/>
    <w:rsid w:val="00660CE9"/>
    <w:rsid w:val="00661B95"/>
    <w:rsid w:val="00662AEF"/>
    <w:rsid w:val="0066330A"/>
    <w:rsid w:val="006654C7"/>
    <w:rsid w:val="006662E8"/>
    <w:rsid w:val="006674AC"/>
    <w:rsid w:val="0066783D"/>
    <w:rsid w:val="00667A0B"/>
    <w:rsid w:val="00671868"/>
    <w:rsid w:val="00671F02"/>
    <w:rsid w:val="00671F3F"/>
    <w:rsid w:val="0067252D"/>
    <w:rsid w:val="00672661"/>
    <w:rsid w:val="006726A9"/>
    <w:rsid w:val="006726C1"/>
    <w:rsid w:val="0067389B"/>
    <w:rsid w:val="00673C57"/>
    <w:rsid w:val="00674CF6"/>
    <w:rsid w:val="0067512C"/>
    <w:rsid w:val="006758D6"/>
    <w:rsid w:val="00675B30"/>
    <w:rsid w:val="00675CD7"/>
    <w:rsid w:val="00676417"/>
    <w:rsid w:val="00676A6A"/>
    <w:rsid w:val="00680CB0"/>
    <w:rsid w:val="00682473"/>
    <w:rsid w:val="0068255D"/>
    <w:rsid w:val="00682A09"/>
    <w:rsid w:val="00683118"/>
    <w:rsid w:val="0068366E"/>
    <w:rsid w:val="0068375B"/>
    <w:rsid w:val="00684AC6"/>
    <w:rsid w:val="006865C8"/>
    <w:rsid w:val="00686B2E"/>
    <w:rsid w:val="00686B84"/>
    <w:rsid w:val="00687195"/>
    <w:rsid w:val="00687FA1"/>
    <w:rsid w:val="00690998"/>
    <w:rsid w:val="00690EEC"/>
    <w:rsid w:val="00691E5C"/>
    <w:rsid w:val="00692062"/>
    <w:rsid w:val="00692134"/>
    <w:rsid w:val="00693168"/>
    <w:rsid w:val="00693CBA"/>
    <w:rsid w:val="00693F0F"/>
    <w:rsid w:val="0069428E"/>
    <w:rsid w:val="00695DE1"/>
    <w:rsid w:val="00695EC3"/>
    <w:rsid w:val="006963F5"/>
    <w:rsid w:val="006964DA"/>
    <w:rsid w:val="006A027C"/>
    <w:rsid w:val="006A1F36"/>
    <w:rsid w:val="006A2827"/>
    <w:rsid w:val="006A2FEC"/>
    <w:rsid w:val="006A3800"/>
    <w:rsid w:val="006A4174"/>
    <w:rsid w:val="006A4AA1"/>
    <w:rsid w:val="006A5AF1"/>
    <w:rsid w:val="006A5C99"/>
    <w:rsid w:val="006A6535"/>
    <w:rsid w:val="006A7150"/>
    <w:rsid w:val="006A7C6D"/>
    <w:rsid w:val="006B02B5"/>
    <w:rsid w:val="006B0C5E"/>
    <w:rsid w:val="006B0D72"/>
    <w:rsid w:val="006B1BE0"/>
    <w:rsid w:val="006B1C8D"/>
    <w:rsid w:val="006B1CAC"/>
    <w:rsid w:val="006B1DC8"/>
    <w:rsid w:val="006B23FC"/>
    <w:rsid w:val="006B2666"/>
    <w:rsid w:val="006B2BFB"/>
    <w:rsid w:val="006B6AFF"/>
    <w:rsid w:val="006B705F"/>
    <w:rsid w:val="006B7AA0"/>
    <w:rsid w:val="006C03D7"/>
    <w:rsid w:val="006C03DC"/>
    <w:rsid w:val="006C0797"/>
    <w:rsid w:val="006C0A12"/>
    <w:rsid w:val="006C1E25"/>
    <w:rsid w:val="006C1FF2"/>
    <w:rsid w:val="006C24FC"/>
    <w:rsid w:val="006C2CA9"/>
    <w:rsid w:val="006C335B"/>
    <w:rsid w:val="006C3657"/>
    <w:rsid w:val="006C4284"/>
    <w:rsid w:val="006C4F47"/>
    <w:rsid w:val="006C50EC"/>
    <w:rsid w:val="006C5DDC"/>
    <w:rsid w:val="006C704C"/>
    <w:rsid w:val="006C7C98"/>
    <w:rsid w:val="006D12B6"/>
    <w:rsid w:val="006D13C7"/>
    <w:rsid w:val="006D1AAC"/>
    <w:rsid w:val="006D2E3C"/>
    <w:rsid w:val="006D453A"/>
    <w:rsid w:val="006D4A30"/>
    <w:rsid w:val="006D4CAD"/>
    <w:rsid w:val="006D4CB7"/>
    <w:rsid w:val="006D539A"/>
    <w:rsid w:val="006D559D"/>
    <w:rsid w:val="006D5CEB"/>
    <w:rsid w:val="006D68B2"/>
    <w:rsid w:val="006D6EC0"/>
    <w:rsid w:val="006D7781"/>
    <w:rsid w:val="006E09D5"/>
    <w:rsid w:val="006E0B04"/>
    <w:rsid w:val="006E0DE9"/>
    <w:rsid w:val="006E10E6"/>
    <w:rsid w:val="006E19FA"/>
    <w:rsid w:val="006E1DB7"/>
    <w:rsid w:val="006E2F68"/>
    <w:rsid w:val="006E3120"/>
    <w:rsid w:val="006E399F"/>
    <w:rsid w:val="006E431E"/>
    <w:rsid w:val="006E4B77"/>
    <w:rsid w:val="006E5B00"/>
    <w:rsid w:val="006E5DB6"/>
    <w:rsid w:val="006E6062"/>
    <w:rsid w:val="006E60BE"/>
    <w:rsid w:val="006E65FE"/>
    <w:rsid w:val="006E6C06"/>
    <w:rsid w:val="006E6EE9"/>
    <w:rsid w:val="006E72D4"/>
    <w:rsid w:val="006E78BC"/>
    <w:rsid w:val="006F05F9"/>
    <w:rsid w:val="006F1F14"/>
    <w:rsid w:val="006F2831"/>
    <w:rsid w:val="006F2B12"/>
    <w:rsid w:val="006F3876"/>
    <w:rsid w:val="006F393D"/>
    <w:rsid w:val="006F6287"/>
    <w:rsid w:val="006F780F"/>
    <w:rsid w:val="00700343"/>
    <w:rsid w:val="007011AD"/>
    <w:rsid w:val="00701C28"/>
    <w:rsid w:val="00702F0A"/>
    <w:rsid w:val="007035B3"/>
    <w:rsid w:val="00704DDE"/>
    <w:rsid w:val="00705822"/>
    <w:rsid w:val="0070593C"/>
    <w:rsid w:val="00710E4C"/>
    <w:rsid w:val="0071131B"/>
    <w:rsid w:val="00711613"/>
    <w:rsid w:val="00712F4B"/>
    <w:rsid w:val="00713877"/>
    <w:rsid w:val="00713E41"/>
    <w:rsid w:val="00714AF6"/>
    <w:rsid w:val="0071587D"/>
    <w:rsid w:val="0071607A"/>
    <w:rsid w:val="00717EFE"/>
    <w:rsid w:val="007219F9"/>
    <w:rsid w:val="00721B38"/>
    <w:rsid w:val="00722122"/>
    <w:rsid w:val="007226A4"/>
    <w:rsid w:val="00722F36"/>
    <w:rsid w:val="0072466C"/>
    <w:rsid w:val="00724F9A"/>
    <w:rsid w:val="00725442"/>
    <w:rsid w:val="0072570F"/>
    <w:rsid w:val="00725E77"/>
    <w:rsid w:val="0072632C"/>
    <w:rsid w:val="00727287"/>
    <w:rsid w:val="007302C4"/>
    <w:rsid w:val="007313E6"/>
    <w:rsid w:val="00731863"/>
    <w:rsid w:val="00731E5A"/>
    <w:rsid w:val="00732139"/>
    <w:rsid w:val="00732679"/>
    <w:rsid w:val="007335F3"/>
    <w:rsid w:val="0073372C"/>
    <w:rsid w:val="00734A0E"/>
    <w:rsid w:val="00735534"/>
    <w:rsid w:val="00736479"/>
    <w:rsid w:val="00736B9D"/>
    <w:rsid w:val="00736BDC"/>
    <w:rsid w:val="00736DF4"/>
    <w:rsid w:val="007414FB"/>
    <w:rsid w:val="0074170F"/>
    <w:rsid w:val="00741C44"/>
    <w:rsid w:val="0074233B"/>
    <w:rsid w:val="00742600"/>
    <w:rsid w:val="007437E2"/>
    <w:rsid w:val="0074386E"/>
    <w:rsid w:val="0074434B"/>
    <w:rsid w:val="00744CC0"/>
    <w:rsid w:val="00744D4F"/>
    <w:rsid w:val="007458BA"/>
    <w:rsid w:val="007471C1"/>
    <w:rsid w:val="0074755B"/>
    <w:rsid w:val="00747DE1"/>
    <w:rsid w:val="007500E6"/>
    <w:rsid w:val="0075033A"/>
    <w:rsid w:val="00751F81"/>
    <w:rsid w:val="007533D3"/>
    <w:rsid w:val="00753658"/>
    <w:rsid w:val="00753D0C"/>
    <w:rsid w:val="00753D1E"/>
    <w:rsid w:val="00754BC4"/>
    <w:rsid w:val="00754F78"/>
    <w:rsid w:val="0075589B"/>
    <w:rsid w:val="0075695C"/>
    <w:rsid w:val="007573CF"/>
    <w:rsid w:val="00757809"/>
    <w:rsid w:val="00757C27"/>
    <w:rsid w:val="00760C17"/>
    <w:rsid w:val="0076101B"/>
    <w:rsid w:val="00761626"/>
    <w:rsid w:val="00761B43"/>
    <w:rsid w:val="00762FAF"/>
    <w:rsid w:val="00763C97"/>
    <w:rsid w:val="00764962"/>
    <w:rsid w:val="00764F64"/>
    <w:rsid w:val="00765B22"/>
    <w:rsid w:val="007660FB"/>
    <w:rsid w:val="007663F5"/>
    <w:rsid w:val="0076767D"/>
    <w:rsid w:val="00767EFA"/>
    <w:rsid w:val="00770485"/>
    <w:rsid w:val="00770576"/>
    <w:rsid w:val="007706EE"/>
    <w:rsid w:val="0077180C"/>
    <w:rsid w:val="00771A9C"/>
    <w:rsid w:val="00771C18"/>
    <w:rsid w:val="00771C33"/>
    <w:rsid w:val="00771C93"/>
    <w:rsid w:val="00772472"/>
    <w:rsid w:val="00773EAF"/>
    <w:rsid w:val="00774082"/>
    <w:rsid w:val="00774D14"/>
    <w:rsid w:val="00775297"/>
    <w:rsid w:val="00777D19"/>
    <w:rsid w:val="00782FD1"/>
    <w:rsid w:val="007834E4"/>
    <w:rsid w:val="00783DCF"/>
    <w:rsid w:val="00785B09"/>
    <w:rsid w:val="00786E28"/>
    <w:rsid w:val="0078740C"/>
    <w:rsid w:val="007875C6"/>
    <w:rsid w:val="00787B9C"/>
    <w:rsid w:val="00787F94"/>
    <w:rsid w:val="00790EBE"/>
    <w:rsid w:val="00791A5A"/>
    <w:rsid w:val="0079282F"/>
    <w:rsid w:val="00793189"/>
    <w:rsid w:val="00793B1E"/>
    <w:rsid w:val="00794A89"/>
    <w:rsid w:val="00794EE2"/>
    <w:rsid w:val="00795C63"/>
    <w:rsid w:val="00795E74"/>
    <w:rsid w:val="007A09D2"/>
    <w:rsid w:val="007A10DF"/>
    <w:rsid w:val="007A27FF"/>
    <w:rsid w:val="007A33FA"/>
    <w:rsid w:val="007A3E9C"/>
    <w:rsid w:val="007A6674"/>
    <w:rsid w:val="007A6E1A"/>
    <w:rsid w:val="007A7C41"/>
    <w:rsid w:val="007B1B53"/>
    <w:rsid w:val="007B292B"/>
    <w:rsid w:val="007B30ED"/>
    <w:rsid w:val="007B311C"/>
    <w:rsid w:val="007B3905"/>
    <w:rsid w:val="007B3C07"/>
    <w:rsid w:val="007B3C68"/>
    <w:rsid w:val="007B3F2F"/>
    <w:rsid w:val="007B41BA"/>
    <w:rsid w:val="007B4598"/>
    <w:rsid w:val="007B4722"/>
    <w:rsid w:val="007B51BF"/>
    <w:rsid w:val="007B6255"/>
    <w:rsid w:val="007B7B9A"/>
    <w:rsid w:val="007B7FA2"/>
    <w:rsid w:val="007C01ED"/>
    <w:rsid w:val="007C5128"/>
    <w:rsid w:val="007C53D6"/>
    <w:rsid w:val="007C5F23"/>
    <w:rsid w:val="007C659E"/>
    <w:rsid w:val="007C6B4F"/>
    <w:rsid w:val="007C6D43"/>
    <w:rsid w:val="007C7068"/>
    <w:rsid w:val="007C73D1"/>
    <w:rsid w:val="007C7AF0"/>
    <w:rsid w:val="007D05A5"/>
    <w:rsid w:val="007D12FD"/>
    <w:rsid w:val="007D1F4C"/>
    <w:rsid w:val="007D2993"/>
    <w:rsid w:val="007D3726"/>
    <w:rsid w:val="007D44A4"/>
    <w:rsid w:val="007D53C9"/>
    <w:rsid w:val="007D5427"/>
    <w:rsid w:val="007D776D"/>
    <w:rsid w:val="007E0A10"/>
    <w:rsid w:val="007E1CAC"/>
    <w:rsid w:val="007E318A"/>
    <w:rsid w:val="007E36AD"/>
    <w:rsid w:val="007E3904"/>
    <w:rsid w:val="007E4A1E"/>
    <w:rsid w:val="007E4F5D"/>
    <w:rsid w:val="007E532E"/>
    <w:rsid w:val="007E6982"/>
    <w:rsid w:val="007E6A65"/>
    <w:rsid w:val="007E6B9A"/>
    <w:rsid w:val="007E6D37"/>
    <w:rsid w:val="007E6EB2"/>
    <w:rsid w:val="007F12D9"/>
    <w:rsid w:val="007F37AD"/>
    <w:rsid w:val="007F4D2A"/>
    <w:rsid w:val="007F5ACC"/>
    <w:rsid w:val="007F633F"/>
    <w:rsid w:val="007F6445"/>
    <w:rsid w:val="007F78B2"/>
    <w:rsid w:val="007F79A1"/>
    <w:rsid w:val="00800471"/>
    <w:rsid w:val="008014D3"/>
    <w:rsid w:val="00802731"/>
    <w:rsid w:val="00802E02"/>
    <w:rsid w:val="00802F38"/>
    <w:rsid w:val="00803365"/>
    <w:rsid w:val="00803436"/>
    <w:rsid w:val="008035DF"/>
    <w:rsid w:val="00803B8B"/>
    <w:rsid w:val="00804034"/>
    <w:rsid w:val="008042A1"/>
    <w:rsid w:val="008043EE"/>
    <w:rsid w:val="0080464E"/>
    <w:rsid w:val="00804E92"/>
    <w:rsid w:val="00805136"/>
    <w:rsid w:val="008074B9"/>
    <w:rsid w:val="00810B32"/>
    <w:rsid w:val="008110F3"/>
    <w:rsid w:val="0081213C"/>
    <w:rsid w:val="00813ABC"/>
    <w:rsid w:val="00816062"/>
    <w:rsid w:val="0081660B"/>
    <w:rsid w:val="00817CE7"/>
    <w:rsid w:val="00820344"/>
    <w:rsid w:val="00820739"/>
    <w:rsid w:val="00820C4A"/>
    <w:rsid w:val="00820D2E"/>
    <w:rsid w:val="008210FE"/>
    <w:rsid w:val="008212A9"/>
    <w:rsid w:val="0082193F"/>
    <w:rsid w:val="0082211D"/>
    <w:rsid w:val="0082261E"/>
    <w:rsid w:val="008245F8"/>
    <w:rsid w:val="00824686"/>
    <w:rsid w:val="00825079"/>
    <w:rsid w:val="00825178"/>
    <w:rsid w:val="0082520D"/>
    <w:rsid w:val="00827452"/>
    <w:rsid w:val="00827593"/>
    <w:rsid w:val="008278D9"/>
    <w:rsid w:val="00827A67"/>
    <w:rsid w:val="008302B7"/>
    <w:rsid w:val="00830A8E"/>
    <w:rsid w:val="00832853"/>
    <w:rsid w:val="00832F25"/>
    <w:rsid w:val="00833304"/>
    <w:rsid w:val="008333FE"/>
    <w:rsid w:val="00834174"/>
    <w:rsid w:val="00834EDA"/>
    <w:rsid w:val="00836847"/>
    <w:rsid w:val="00836CCD"/>
    <w:rsid w:val="008379EA"/>
    <w:rsid w:val="00837B7C"/>
    <w:rsid w:val="00840724"/>
    <w:rsid w:val="00840D51"/>
    <w:rsid w:val="00842114"/>
    <w:rsid w:val="008426AC"/>
    <w:rsid w:val="008426DF"/>
    <w:rsid w:val="00842E3E"/>
    <w:rsid w:val="00843F0F"/>
    <w:rsid w:val="0084538E"/>
    <w:rsid w:val="00846A60"/>
    <w:rsid w:val="00846B4A"/>
    <w:rsid w:val="00850C42"/>
    <w:rsid w:val="008516FC"/>
    <w:rsid w:val="00852092"/>
    <w:rsid w:val="0085271F"/>
    <w:rsid w:val="00853D5E"/>
    <w:rsid w:val="00854DDE"/>
    <w:rsid w:val="00855C62"/>
    <w:rsid w:val="008565B8"/>
    <w:rsid w:val="0085718D"/>
    <w:rsid w:val="00857D7B"/>
    <w:rsid w:val="00860281"/>
    <w:rsid w:val="008615C9"/>
    <w:rsid w:val="00862AAA"/>
    <w:rsid w:val="008631F0"/>
    <w:rsid w:val="00863BCA"/>
    <w:rsid w:val="00863CBE"/>
    <w:rsid w:val="008641DD"/>
    <w:rsid w:val="00866020"/>
    <w:rsid w:val="00872E3F"/>
    <w:rsid w:val="00873616"/>
    <w:rsid w:val="00873CA8"/>
    <w:rsid w:val="008742F9"/>
    <w:rsid w:val="00874E25"/>
    <w:rsid w:val="00875B65"/>
    <w:rsid w:val="00876402"/>
    <w:rsid w:val="00876A89"/>
    <w:rsid w:val="00876B70"/>
    <w:rsid w:val="00877CF4"/>
    <w:rsid w:val="00877FE9"/>
    <w:rsid w:val="00880A85"/>
    <w:rsid w:val="00880CA3"/>
    <w:rsid w:val="00880D37"/>
    <w:rsid w:val="00880F87"/>
    <w:rsid w:val="00881CDC"/>
    <w:rsid w:val="00881D98"/>
    <w:rsid w:val="0088261E"/>
    <w:rsid w:val="00883416"/>
    <w:rsid w:val="00883974"/>
    <w:rsid w:val="00884C3B"/>
    <w:rsid w:val="00884FD6"/>
    <w:rsid w:val="00887644"/>
    <w:rsid w:val="00887880"/>
    <w:rsid w:val="008879D8"/>
    <w:rsid w:val="0089040B"/>
    <w:rsid w:val="008916B4"/>
    <w:rsid w:val="00891C6C"/>
    <w:rsid w:val="00892151"/>
    <w:rsid w:val="00892248"/>
    <w:rsid w:val="008923AD"/>
    <w:rsid w:val="00892885"/>
    <w:rsid w:val="00893E0A"/>
    <w:rsid w:val="00895B5B"/>
    <w:rsid w:val="00896031"/>
    <w:rsid w:val="0089623B"/>
    <w:rsid w:val="008A1D62"/>
    <w:rsid w:val="008A2239"/>
    <w:rsid w:val="008A3911"/>
    <w:rsid w:val="008A467A"/>
    <w:rsid w:val="008A5D26"/>
    <w:rsid w:val="008A6682"/>
    <w:rsid w:val="008A6721"/>
    <w:rsid w:val="008B28B5"/>
    <w:rsid w:val="008B3734"/>
    <w:rsid w:val="008B4245"/>
    <w:rsid w:val="008B446C"/>
    <w:rsid w:val="008B4E13"/>
    <w:rsid w:val="008B7817"/>
    <w:rsid w:val="008B7D67"/>
    <w:rsid w:val="008C0C5E"/>
    <w:rsid w:val="008C18DE"/>
    <w:rsid w:val="008C296B"/>
    <w:rsid w:val="008C4440"/>
    <w:rsid w:val="008C4E72"/>
    <w:rsid w:val="008C5485"/>
    <w:rsid w:val="008C5AC6"/>
    <w:rsid w:val="008C66C0"/>
    <w:rsid w:val="008C6AC6"/>
    <w:rsid w:val="008C6BF6"/>
    <w:rsid w:val="008C71C0"/>
    <w:rsid w:val="008D0EAC"/>
    <w:rsid w:val="008D1ABA"/>
    <w:rsid w:val="008D1B77"/>
    <w:rsid w:val="008D25BB"/>
    <w:rsid w:val="008D2D2C"/>
    <w:rsid w:val="008D3402"/>
    <w:rsid w:val="008D3AD7"/>
    <w:rsid w:val="008D4810"/>
    <w:rsid w:val="008D5698"/>
    <w:rsid w:val="008D5747"/>
    <w:rsid w:val="008D64FB"/>
    <w:rsid w:val="008D6D08"/>
    <w:rsid w:val="008D74DE"/>
    <w:rsid w:val="008D777E"/>
    <w:rsid w:val="008E039D"/>
    <w:rsid w:val="008E067E"/>
    <w:rsid w:val="008E11CB"/>
    <w:rsid w:val="008E2415"/>
    <w:rsid w:val="008E275F"/>
    <w:rsid w:val="008E4C52"/>
    <w:rsid w:val="008E4F68"/>
    <w:rsid w:val="008E5393"/>
    <w:rsid w:val="008E54F2"/>
    <w:rsid w:val="008E6637"/>
    <w:rsid w:val="008E70A7"/>
    <w:rsid w:val="008E7A18"/>
    <w:rsid w:val="008F0657"/>
    <w:rsid w:val="008F0D0C"/>
    <w:rsid w:val="008F1223"/>
    <w:rsid w:val="008F1239"/>
    <w:rsid w:val="008F3377"/>
    <w:rsid w:val="008F39CD"/>
    <w:rsid w:val="008F3E87"/>
    <w:rsid w:val="008F40A3"/>
    <w:rsid w:val="008F585E"/>
    <w:rsid w:val="008F7687"/>
    <w:rsid w:val="008F7A5D"/>
    <w:rsid w:val="00900653"/>
    <w:rsid w:val="009010EA"/>
    <w:rsid w:val="00901B4F"/>
    <w:rsid w:val="00901E85"/>
    <w:rsid w:val="00903BF3"/>
    <w:rsid w:val="009044AA"/>
    <w:rsid w:val="00904655"/>
    <w:rsid w:val="00904CBA"/>
    <w:rsid w:val="00906268"/>
    <w:rsid w:val="009068F7"/>
    <w:rsid w:val="009071DD"/>
    <w:rsid w:val="00910BC1"/>
    <w:rsid w:val="009113F2"/>
    <w:rsid w:val="009118F9"/>
    <w:rsid w:val="0091482E"/>
    <w:rsid w:val="00914BC5"/>
    <w:rsid w:val="0091524D"/>
    <w:rsid w:val="00915CAA"/>
    <w:rsid w:val="009164BD"/>
    <w:rsid w:val="00916A49"/>
    <w:rsid w:val="009219A7"/>
    <w:rsid w:val="00922162"/>
    <w:rsid w:val="00923CE2"/>
    <w:rsid w:val="0092434D"/>
    <w:rsid w:val="00924EED"/>
    <w:rsid w:val="0092510F"/>
    <w:rsid w:val="00925238"/>
    <w:rsid w:val="00925633"/>
    <w:rsid w:val="00925C16"/>
    <w:rsid w:val="00926F18"/>
    <w:rsid w:val="00927676"/>
    <w:rsid w:val="00927810"/>
    <w:rsid w:val="009303B6"/>
    <w:rsid w:val="009311AC"/>
    <w:rsid w:val="00931D78"/>
    <w:rsid w:val="00932423"/>
    <w:rsid w:val="00934427"/>
    <w:rsid w:val="00934895"/>
    <w:rsid w:val="009350FF"/>
    <w:rsid w:val="00940051"/>
    <w:rsid w:val="009403E5"/>
    <w:rsid w:val="0094204F"/>
    <w:rsid w:val="00942D3F"/>
    <w:rsid w:val="00942DEF"/>
    <w:rsid w:val="00942E75"/>
    <w:rsid w:val="0094405D"/>
    <w:rsid w:val="00945210"/>
    <w:rsid w:val="00945409"/>
    <w:rsid w:val="00945DCA"/>
    <w:rsid w:val="00945E44"/>
    <w:rsid w:val="00947ECD"/>
    <w:rsid w:val="00947F2F"/>
    <w:rsid w:val="0095017A"/>
    <w:rsid w:val="00950C23"/>
    <w:rsid w:val="0095281D"/>
    <w:rsid w:val="00954A09"/>
    <w:rsid w:val="00954ABC"/>
    <w:rsid w:val="00954FE6"/>
    <w:rsid w:val="009556D2"/>
    <w:rsid w:val="009559D0"/>
    <w:rsid w:val="00955B36"/>
    <w:rsid w:val="009560DE"/>
    <w:rsid w:val="009565F0"/>
    <w:rsid w:val="00956F2F"/>
    <w:rsid w:val="00957C38"/>
    <w:rsid w:val="009602E1"/>
    <w:rsid w:val="00960671"/>
    <w:rsid w:val="0096067A"/>
    <w:rsid w:val="00962001"/>
    <w:rsid w:val="00963C10"/>
    <w:rsid w:val="00965750"/>
    <w:rsid w:val="00966EDE"/>
    <w:rsid w:val="00966FAA"/>
    <w:rsid w:val="009671C9"/>
    <w:rsid w:val="00967280"/>
    <w:rsid w:val="00967424"/>
    <w:rsid w:val="009677A6"/>
    <w:rsid w:val="0096789D"/>
    <w:rsid w:val="00971639"/>
    <w:rsid w:val="009717A2"/>
    <w:rsid w:val="009724D8"/>
    <w:rsid w:val="00977200"/>
    <w:rsid w:val="00977244"/>
    <w:rsid w:val="0097728C"/>
    <w:rsid w:val="0097798F"/>
    <w:rsid w:val="00980E5B"/>
    <w:rsid w:val="009832B8"/>
    <w:rsid w:val="00983A20"/>
    <w:rsid w:val="00983C5F"/>
    <w:rsid w:val="009865CC"/>
    <w:rsid w:val="00986967"/>
    <w:rsid w:val="00986D56"/>
    <w:rsid w:val="00990078"/>
    <w:rsid w:val="00991103"/>
    <w:rsid w:val="00992A7A"/>
    <w:rsid w:val="00992C4E"/>
    <w:rsid w:val="009936AF"/>
    <w:rsid w:val="009939E8"/>
    <w:rsid w:val="00993B18"/>
    <w:rsid w:val="00994DB6"/>
    <w:rsid w:val="00994E28"/>
    <w:rsid w:val="00994F48"/>
    <w:rsid w:val="00995B3F"/>
    <w:rsid w:val="00995D80"/>
    <w:rsid w:val="00996212"/>
    <w:rsid w:val="00996F7D"/>
    <w:rsid w:val="0099701D"/>
    <w:rsid w:val="0099740D"/>
    <w:rsid w:val="00997542"/>
    <w:rsid w:val="00997B57"/>
    <w:rsid w:val="009A0906"/>
    <w:rsid w:val="009A1140"/>
    <w:rsid w:val="009A34D5"/>
    <w:rsid w:val="009A3918"/>
    <w:rsid w:val="009A4314"/>
    <w:rsid w:val="009A5F4D"/>
    <w:rsid w:val="009B0135"/>
    <w:rsid w:val="009B058F"/>
    <w:rsid w:val="009B090A"/>
    <w:rsid w:val="009B0C42"/>
    <w:rsid w:val="009B1ED8"/>
    <w:rsid w:val="009B2547"/>
    <w:rsid w:val="009B30BD"/>
    <w:rsid w:val="009B512F"/>
    <w:rsid w:val="009B5F83"/>
    <w:rsid w:val="009C00E4"/>
    <w:rsid w:val="009C1616"/>
    <w:rsid w:val="009C1F8A"/>
    <w:rsid w:val="009C2297"/>
    <w:rsid w:val="009C23C9"/>
    <w:rsid w:val="009C274E"/>
    <w:rsid w:val="009C3A68"/>
    <w:rsid w:val="009C3AE3"/>
    <w:rsid w:val="009C3E8E"/>
    <w:rsid w:val="009C4BAC"/>
    <w:rsid w:val="009C5791"/>
    <w:rsid w:val="009C60B5"/>
    <w:rsid w:val="009C774A"/>
    <w:rsid w:val="009D04EC"/>
    <w:rsid w:val="009D066D"/>
    <w:rsid w:val="009D069E"/>
    <w:rsid w:val="009D0FE4"/>
    <w:rsid w:val="009D165F"/>
    <w:rsid w:val="009D1D24"/>
    <w:rsid w:val="009D39C2"/>
    <w:rsid w:val="009D402A"/>
    <w:rsid w:val="009D6AA4"/>
    <w:rsid w:val="009D6D51"/>
    <w:rsid w:val="009E0A57"/>
    <w:rsid w:val="009E11F8"/>
    <w:rsid w:val="009E12BB"/>
    <w:rsid w:val="009E1DD0"/>
    <w:rsid w:val="009E20DE"/>
    <w:rsid w:val="009E2F92"/>
    <w:rsid w:val="009E354B"/>
    <w:rsid w:val="009E3EF9"/>
    <w:rsid w:val="009E4BDD"/>
    <w:rsid w:val="009E54DD"/>
    <w:rsid w:val="009E6387"/>
    <w:rsid w:val="009E72B7"/>
    <w:rsid w:val="009E7361"/>
    <w:rsid w:val="009E7411"/>
    <w:rsid w:val="009F0C06"/>
    <w:rsid w:val="009F0C82"/>
    <w:rsid w:val="009F1404"/>
    <w:rsid w:val="009F16C2"/>
    <w:rsid w:val="009F1F5A"/>
    <w:rsid w:val="009F2420"/>
    <w:rsid w:val="009F2700"/>
    <w:rsid w:val="009F3133"/>
    <w:rsid w:val="009F3870"/>
    <w:rsid w:val="009F3CBD"/>
    <w:rsid w:val="009F4B94"/>
    <w:rsid w:val="009F67A8"/>
    <w:rsid w:val="009F6B0F"/>
    <w:rsid w:val="009F6D9B"/>
    <w:rsid w:val="009F735C"/>
    <w:rsid w:val="009F7F1B"/>
    <w:rsid w:val="00A00562"/>
    <w:rsid w:val="00A018A7"/>
    <w:rsid w:val="00A01E30"/>
    <w:rsid w:val="00A01EBE"/>
    <w:rsid w:val="00A02259"/>
    <w:rsid w:val="00A02E05"/>
    <w:rsid w:val="00A03919"/>
    <w:rsid w:val="00A03928"/>
    <w:rsid w:val="00A03DDF"/>
    <w:rsid w:val="00A03EA3"/>
    <w:rsid w:val="00A0521D"/>
    <w:rsid w:val="00A05231"/>
    <w:rsid w:val="00A05743"/>
    <w:rsid w:val="00A0765F"/>
    <w:rsid w:val="00A10551"/>
    <w:rsid w:val="00A109E0"/>
    <w:rsid w:val="00A10DE2"/>
    <w:rsid w:val="00A10DF5"/>
    <w:rsid w:val="00A12BCA"/>
    <w:rsid w:val="00A1380E"/>
    <w:rsid w:val="00A14032"/>
    <w:rsid w:val="00A14BDC"/>
    <w:rsid w:val="00A159D9"/>
    <w:rsid w:val="00A167F0"/>
    <w:rsid w:val="00A1693A"/>
    <w:rsid w:val="00A16E1D"/>
    <w:rsid w:val="00A174CB"/>
    <w:rsid w:val="00A20037"/>
    <w:rsid w:val="00A2012A"/>
    <w:rsid w:val="00A20BD3"/>
    <w:rsid w:val="00A20DD3"/>
    <w:rsid w:val="00A211F8"/>
    <w:rsid w:val="00A218FF"/>
    <w:rsid w:val="00A21CFA"/>
    <w:rsid w:val="00A223A5"/>
    <w:rsid w:val="00A237C0"/>
    <w:rsid w:val="00A2441C"/>
    <w:rsid w:val="00A25CDC"/>
    <w:rsid w:val="00A25F42"/>
    <w:rsid w:val="00A27BBE"/>
    <w:rsid w:val="00A30F63"/>
    <w:rsid w:val="00A317D5"/>
    <w:rsid w:val="00A31B61"/>
    <w:rsid w:val="00A3207F"/>
    <w:rsid w:val="00A32503"/>
    <w:rsid w:val="00A32934"/>
    <w:rsid w:val="00A32DE6"/>
    <w:rsid w:val="00A34333"/>
    <w:rsid w:val="00A347A1"/>
    <w:rsid w:val="00A37A38"/>
    <w:rsid w:val="00A41320"/>
    <w:rsid w:val="00A41D29"/>
    <w:rsid w:val="00A4267E"/>
    <w:rsid w:val="00A43DF1"/>
    <w:rsid w:val="00A4497F"/>
    <w:rsid w:val="00A46AB6"/>
    <w:rsid w:val="00A50770"/>
    <w:rsid w:val="00A50942"/>
    <w:rsid w:val="00A50E04"/>
    <w:rsid w:val="00A51122"/>
    <w:rsid w:val="00A51673"/>
    <w:rsid w:val="00A5178B"/>
    <w:rsid w:val="00A51FC8"/>
    <w:rsid w:val="00A520DE"/>
    <w:rsid w:val="00A52294"/>
    <w:rsid w:val="00A52C48"/>
    <w:rsid w:val="00A52CE5"/>
    <w:rsid w:val="00A530FC"/>
    <w:rsid w:val="00A537F8"/>
    <w:rsid w:val="00A555A6"/>
    <w:rsid w:val="00A555D8"/>
    <w:rsid w:val="00A55F06"/>
    <w:rsid w:val="00A56355"/>
    <w:rsid w:val="00A564D1"/>
    <w:rsid w:val="00A56553"/>
    <w:rsid w:val="00A56D63"/>
    <w:rsid w:val="00A57790"/>
    <w:rsid w:val="00A578C3"/>
    <w:rsid w:val="00A57A9A"/>
    <w:rsid w:val="00A57B36"/>
    <w:rsid w:val="00A57C4F"/>
    <w:rsid w:val="00A57E78"/>
    <w:rsid w:val="00A611D5"/>
    <w:rsid w:val="00A61CB9"/>
    <w:rsid w:val="00A62FA3"/>
    <w:rsid w:val="00A636A3"/>
    <w:rsid w:val="00A651BE"/>
    <w:rsid w:val="00A66D84"/>
    <w:rsid w:val="00A67D40"/>
    <w:rsid w:val="00A67F5C"/>
    <w:rsid w:val="00A70DE5"/>
    <w:rsid w:val="00A71125"/>
    <w:rsid w:val="00A71224"/>
    <w:rsid w:val="00A71C2D"/>
    <w:rsid w:val="00A71F82"/>
    <w:rsid w:val="00A7259B"/>
    <w:rsid w:val="00A72B7A"/>
    <w:rsid w:val="00A72F0A"/>
    <w:rsid w:val="00A73350"/>
    <w:rsid w:val="00A746A2"/>
    <w:rsid w:val="00A757B6"/>
    <w:rsid w:val="00A75E7E"/>
    <w:rsid w:val="00A76372"/>
    <w:rsid w:val="00A764FE"/>
    <w:rsid w:val="00A8000F"/>
    <w:rsid w:val="00A800A2"/>
    <w:rsid w:val="00A80244"/>
    <w:rsid w:val="00A80478"/>
    <w:rsid w:val="00A80726"/>
    <w:rsid w:val="00A81236"/>
    <w:rsid w:val="00A816F9"/>
    <w:rsid w:val="00A81B6F"/>
    <w:rsid w:val="00A81DE2"/>
    <w:rsid w:val="00A82C77"/>
    <w:rsid w:val="00A83EB9"/>
    <w:rsid w:val="00A83FED"/>
    <w:rsid w:val="00A859EB"/>
    <w:rsid w:val="00A85B60"/>
    <w:rsid w:val="00A85D9E"/>
    <w:rsid w:val="00A87829"/>
    <w:rsid w:val="00A9067B"/>
    <w:rsid w:val="00A911A9"/>
    <w:rsid w:val="00A91352"/>
    <w:rsid w:val="00A9178D"/>
    <w:rsid w:val="00A91891"/>
    <w:rsid w:val="00A91B66"/>
    <w:rsid w:val="00A937D3"/>
    <w:rsid w:val="00A93868"/>
    <w:rsid w:val="00A93D86"/>
    <w:rsid w:val="00A94679"/>
    <w:rsid w:val="00A9529C"/>
    <w:rsid w:val="00A953F5"/>
    <w:rsid w:val="00A96B81"/>
    <w:rsid w:val="00A96BF3"/>
    <w:rsid w:val="00A96C09"/>
    <w:rsid w:val="00A97016"/>
    <w:rsid w:val="00A971C3"/>
    <w:rsid w:val="00A97592"/>
    <w:rsid w:val="00AA2A07"/>
    <w:rsid w:val="00AA2A40"/>
    <w:rsid w:val="00AA309E"/>
    <w:rsid w:val="00AA4742"/>
    <w:rsid w:val="00AA497B"/>
    <w:rsid w:val="00AA4A0C"/>
    <w:rsid w:val="00AA624B"/>
    <w:rsid w:val="00AA77D9"/>
    <w:rsid w:val="00AB05E8"/>
    <w:rsid w:val="00AB1BC3"/>
    <w:rsid w:val="00AB1E5E"/>
    <w:rsid w:val="00AB2175"/>
    <w:rsid w:val="00AB2567"/>
    <w:rsid w:val="00AB2ABA"/>
    <w:rsid w:val="00AB2ED8"/>
    <w:rsid w:val="00AB3009"/>
    <w:rsid w:val="00AB4F72"/>
    <w:rsid w:val="00AB5D00"/>
    <w:rsid w:val="00AB5F21"/>
    <w:rsid w:val="00AB7252"/>
    <w:rsid w:val="00AC099A"/>
    <w:rsid w:val="00AC0B92"/>
    <w:rsid w:val="00AC1FC0"/>
    <w:rsid w:val="00AC27EC"/>
    <w:rsid w:val="00AC31F1"/>
    <w:rsid w:val="00AC361B"/>
    <w:rsid w:val="00AC5FC2"/>
    <w:rsid w:val="00AD0211"/>
    <w:rsid w:val="00AD0260"/>
    <w:rsid w:val="00AD261A"/>
    <w:rsid w:val="00AD273C"/>
    <w:rsid w:val="00AD2827"/>
    <w:rsid w:val="00AD2AF3"/>
    <w:rsid w:val="00AD39F6"/>
    <w:rsid w:val="00AD4D8D"/>
    <w:rsid w:val="00AD6669"/>
    <w:rsid w:val="00AD6705"/>
    <w:rsid w:val="00AD6B79"/>
    <w:rsid w:val="00AD780D"/>
    <w:rsid w:val="00AD7D5A"/>
    <w:rsid w:val="00AE0179"/>
    <w:rsid w:val="00AE0C09"/>
    <w:rsid w:val="00AE110F"/>
    <w:rsid w:val="00AE2411"/>
    <w:rsid w:val="00AE3719"/>
    <w:rsid w:val="00AE37F0"/>
    <w:rsid w:val="00AE3FF1"/>
    <w:rsid w:val="00AE7365"/>
    <w:rsid w:val="00AE75AA"/>
    <w:rsid w:val="00AE75F9"/>
    <w:rsid w:val="00AE7692"/>
    <w:rsid w:val="00AF013B"/>
    <w:rsid w:val="00AF085C"/>
    <w:rsid w:val="00AF0A25"/>
    <w:rsid w:val="00AF131B"/>
    <w:rsid w:val="00AF2054"/>
    <w:rsid w:val="00AF4115"/>
    <w:rsid w:val="00AF4F5D"/>
    <w:rsid w:val="00AF50A7"/>
    <w:rsid w:val="00AF56A2"/>
    <w:rsid w:val="00AF56CF"/>
    <w:rsid w:val="00AF6096"/>
    <w:rsid w:val="00AF64BD"/>
    <w:rsid w:val="00AF6721"/>
    <w:rsid w:val="00AF7001"/>
    <w:rsid w:val="00B00AF2"/>
    <w:rsid w:val="00B00B6C"/>
    <w:rsid w:val="00B02496"/>
    <w:rsid w:val="00B02785"/>
    <w:rsid w:val="00B02E25"/>
    <w:rsid w:val="00B03998"/>
    <w:rsid w:val="00B03AB7"/>
    <w:rsid w:val="00B03AF1"/>
    <w:rsid w:val="00B03B22"/>
    <w:rsid w:val="00B03B40"/>
    <w:rsid w:val="00B04F72"/>
    <w:rsid w:val="00B0534A"/>
    <w:rsid w:val="00B05633"/>
    <w:rsid w:val="00B058DA"/>
    <w:rsid w:val="00B05F62"/>
    <w:rsid w:val="00B12A31"/>
    <w:rsid w:val="00B12ACB"/>
    <w:rsid w:val="00B13FEF"/>
    <w:rsid w:val="00B14224"/>
    <w:rsid w:val="00B146CE"/>
    <w:rsid w:val="00B14EE5"/>
    <w:rsid w:val="00B16043"/>
    <w:rsid w:val="00B1652E"/>
    <w:rsid w:val="00B1672F"/>
    <w:rsid w:val="00B16BF4"/>
    <w:rsid w:val="00B176AE"/>
    <w:rsid w:val="00B17C86"/>
    <w:rsid w:val="00B17D59"/>
    <w:rsid w:val="00B219A8"/>
    <w:rsid w:val="00B21D5C"/>
    <w:rsid w:val="00B2296C"/>
    <w:rsid w:val="00B23FBA"/>
    <w:rsid w:val="00B24020"/>
    <w:rsid w:val="00B240C3"/>
    <w:rsid w:val="00B24ECF"/>
    <w:rsid w:val="00B255FC"/>
    <w:rsid w:val="00B257FA"/>
    <w:rsid w:val="00B2585E"/>
    <w:rsid w:val="00B26CEA"/>
    <w:rsid w:val="00B2705C"/>
    <w:rsid w:val="00B3077A"/>
    <w:rsid w:val="00B317A0"/>
    <w:rsid w:val="00B31C29"/>
    <w:rsid w:val="00B32266"/>
    <w:rsid w:val="00B326EA"/>
    <w:rsid w:val="00B32702"/>
    <w:rsid w:val="00B33CEC"/>
    <w:rsid w:val="00B3587B"/>
    <w:rsid w:val="00B35B48"/>
    <w:rsid w:val="00B3649E"/>
    <w:rsid w:val="00B37062"/>
    <w:rsid w:val="00B37469"/>
    <w:rsid w:val="00B37888"/>
    <w:rsid w:val="00B37D1F"/>
    <w:rsid w:val="00B40CCF"/>
    <w:rsid w:val="00B40FF7"/>
    <w:rsid w:val="00B413A2"/>
    <w:rsid w:val="00B41DA0"/>
    <w:rsid w:val="00B423BD"/>
    <w:rsid w:val="00B42BA5"/>
    <w:rsid w:val="00B438AE"/>
    <w:rsid w:val="00B439A1"/>
    <w:rsid w:val="00B44231"/>
    <w:rsid w:val="00B4480D"/>
    <w:rsid w:val="00B456B5"/>
    <w:rsid w:val="00B458AF"/>
    <w:rsid w:val="00B46073"/>
    <w:rsid w:val="00B46620"/>
    <w:rsid w:val="00B474D4"/>
    <w:rsid w:val="00B503AF"/>
    <w:rsid w:val="00B51247"/>
    <w:rsid w:val="00B5166D"/>
    <w:rsid w:val="00B522D9"/>
    <w:rsid w:val="00B536A0"/>
    <w:rsid w:val="00B53748"/>
    <w:rsid w:val="00B559FE"/>
    <w:rsid w:val="00B55C7A"/>
    <w:rsid w:val="00B56208"/>
    <w:rsid w:val="00B56594"/>
    <w:rsid w:val="00B56A3C"/>
    <w:rsid w:val="00B56ED9"/>
    <w:rsid w:val="00B60D95"/>
    <w:rsid w:val="00B60E27"/>
    <w:rsid w:val="00B62F5C"/>
    <w:rsid w:val="00B640D9"/>
    <w:rsid w:val="00B65F74"/>
    <w:rsid w:val="00B66A7A"/>
    <w:rsid w:val="00B66EC6"/>
    <w:rsid w:val="00B66EFD"/>
    <w:rsid w:val="00B67107"/>
    <w:rsid w:val="00B67CCC"/>
    <w:rsid w:val="00B7214F"/>
    <w:rsid w:val="00B72B47"/>
    <w:rsid w:val="00B73751"/>
    <w:rsid w:val="00B73A5E"/>
    <w:rsid w:val="00B744AD"/>
    <w:rsid w:val="00B7465F"/>
    <w:rsid w:val="00B74FAC"/>
    <w:rsid w:val="00B75102"/>
    <w:rsid w:val="00B75472"/>
    <w:rsid w:val="00B75A44"/>
    <w:rsid w:val="00B75BB8"/>
    <w:rsid w:val="00B76998"/>
    <w:rsid w:val="00B77038"/>
    <w:rsid w:val="00B773C1"/>
    <w:rsid w:val="00B77B85"/>
    <w:rsid w:val="00B80B83"/>
    <w:rsid w:val="00B81237"/>
    <w:rsid w:val="00B8132C"/>
    <w:rsid w:val="00B83139"/>
    <w:rsid w:val="00B840B7"/>
    <w:rsid w:val="00B8662E"/>
    <w:rsid w:val="00B87191"/>
    <w:rsid w:val="00B8783A"/>
    <w:rsid w:val="00B90B8B"/>
    <w:rsid w:val="00B90DA5"/>
    <w:rsid w:val="00B9242B"/>
    <w:rsid w:val="00B92DAB"/>
    <w:rsid w:val="00B92E3A"/>
    <w:rsid w:val="00B92F94"/>
    <w:rsid w:val="00B93046"/>
    <w:rsid w:val="00B93C94"/>
    <w:rsid w:val="00B941FF"/>
    <w:rsid w:val="00B95783"/>
    <w:rsid w:val="00B95B4E"/>
    <w:rsid w:val="00B96B1B"/>
    <w:rsid w:val="00B96FD7"/>
    <w:rsid w:val="00B9736A"/>
    <w:rsid w:val="00B97E87"/>
    <w:rsid w:val="00BA14E8"/>
    <w:rsid w:val="00BA1B4F"/>
    <w:rsid w:val="00BA4D1F"/>
    <w:rsid w:val="00BA738D"/>
    <w:rsid w:val="00BA76F4"/>
    <w:rsid w:val="00BB029F"/>
    <w:rsid w:val="00BB0657"/>
    <w:rsid w:val="00BB0C7A"/>
    <w:rsid w:val="00BB10F8"/>
    <w:rsid w:val="00BB112F"/>
    <w:rsid w:val="00BB1339"/>
    <w:rsid w:val="00BB29F4"/>
    <w:rsid w:val="00BB331E"/>
    <w:rsid w:val="00BB3C48"/>
    <w:rsid w:val="00BB3EF2"/>
    <w:rsid w:val="00BB5494"/>
    <w:rsid w:val="00BB59E5"/>
    <w:rsid w:val="00BB5AA5"/>
    <w:rsid w:val="00BB65F1"/>
    <w:rsid w:val="00BB72B0"/>
    <w:rsid w:val="00BB732C"/>
    <w:rsid w:val="00BB746E"/>
    <w:rsid w:val="00BB765C"/>
    <w:rsid w:val="00BC0E5E"/>
    <w:rsid w:val="00BC0EBD"/>
    <w:rsid w:val="00BC3763"/>
    <w:rsid w:val="00BC384F"/>
    <w:rsid w:val="00BC3D35"/>
    <w:rsid w:val="00BC47D3"/>
    <w:rsid w:val="00BC4EA7"/>
    <w:rsid w:val="00BC532A"/>
    <w:rsid w:val="00BC56CE"/>
    <w:rsid w:val="00BC5A36"/>
    <w:rsid w:val="00BC798E"/>
    <w:rsid w:val="00BC7991"/>
    <w:rsid w:val="00BC7F0A"/>
    <w:rsid w:val="00BD1A7F"/>
    <w:rsid w:val="00BD1C51"/>
    <w:rsid w:val="00BD30CA"/>
    <w:rsid w:val="00BD3576"/>
    <w:rsid w:val="00BD4084"/>
    <w:rsid w:val="00BD4315"/>
    <w:rsid w:val="00BD50D3"/>
    <w:rsid w:val="00BD5E36"/>
    <w:rsid w:val="00BD6522"/>
    <w:rsid w:val="00BD701C"/>
    <w:rsid w:val="00BD72E5"/>
    <w:rsid w:val="00BE0E61"/>
    <w:rsid w:val="00BE1012"/>
    <w:rsid w:val="00BE1951"/>
    <w:rsid w:val="00BE1A28"/>
    <w:rsid w:val="00BE39E2"/>
    <w:rsid w:val="00BE4036"/>
    <w:rsid w:val="00BE485C"/>
    <w:rsid w:val="00BE4A59"/>
    <w:rsid w:val="00BE619B"/>
    <w:rsid w:val="00BE6E2C"/>
    <w:rsid w:val="00BE7822"/>
    <w:rsid w:val="00BF03EE"/>
    <w:rsid w:val="00BF2D77"/>
    <w:rsid w:val="00BF3466"/>
    <w:rsid w:val="00BF3860"/>
    <w:rsid w:val="00BF3994"/>
    <w:rsid w:val="00BF3CE6"/>
    <w:rsid w:val="00BF4B23"/>
    <w:rsid w:val="00BF5A76"/>
    <w:rsid w:val="00BF5B71"/>
    <w:rsid w:val="00BF7129"/>
    <w:rsid w:val="00BF752A"/>
    <w:rsid w:val="00BF76D8"/>
    <w:rsid w:val="00C00B37"/>
    <w:rsid w:val="00C017A4"/>
    <w:rsid w:val="00C036FB"/>
    <w:rsid w:val="00C03DB9"/>
    <w:rsid w:val="00C04133"/>
    <w:rsid w:val="00C04555"/>
    <w:rsid w:val="00C046C5"/>
    <w:rsid w:val="00C06764"/>
    <w:rsid w:val="00C06AAF"/>
    <w:rsid w:val="00C07192"/>
    <w:rsid w:val="00C0726E"/>
    <w:rsid w:val="00C073A8"/>
    <w:rsid w:val="00C077DC"/>
    <w:rsid w:val="00C118C4"/>
    <w:rsid w:val="00C118CE"/>
    <w:rsid w:val="00C121AA"/>
    <w:rsid w:val="00C13624"/>
    <w:rsid w:val="00C136DE"/>
    <w:rsid w:val="00C1425B"/>
    <w:rsid w:val="00C157F9"/>
    <w:rsid w:val="00C15C1A"/>
    <w:rsid w:val="00C16479"/>
    <w:rsid w:val="00C1673B"/>
    <w:rsid w:val="00C168A4"/>
    <w:rsid w:val="00C1702F"/>
    <w:rsid w:val="00C173EB"/>
    <w:rsid w:val="00C176C7"/>
    <w:rsid w:val="00C17FEB"/>
    <w:rsid w:val="00C20007"/>
    <w:rsid w:val="00C200D5"/>
    <w:rsid w:val="00C20141"/>
    <w:rsid w:val="00C20893"/>
    <w:rsid w:val="00C209F9"/>
    <w:rsid w:val="00C214CB"/>
    <w:rsid w:val="00C23463"/>
    <w:rsid w:val="00C23AF7"/>
    <w:rsid w:val="00C23B19"/>
    <w:rsid w:val="00C23B78"/>
    <w:rsid w:val="00C249BD"/>
    <w:rsid w:val="00C25165"/>
    <w:rsid w:val="00C27684"/>
    <w:rsid w:val="00C2782B"/>
    <w:rsid w:val="00C304DD"/>
    <w:rsid w:val="00C31288"/>
    <w:rsid w:val="00C313C3"/>
    <w:rsid w:val="00C31A0A"/>
    <w:rsid w:val="00C31E40"/>
    <w:rsid w:val="00C32023"/>
    <w:rsid w:val="00C32CF6"/>
    <w:rsid w:val="00C32FA7"/>
    <w:rsid w:val="00C3383E"/>
    <w:rsid w:val="00C341EC"/>
    <w:rsid w:val="00C356C9"/>
    <w:rsid w:val="00C36560"/>
    <w:rsid w:val="00C36705"/>
    <w:rsid w:val="00C3781C"/>
    <w:rsid w:val="00C43556"/>
    <w:rsid w:val="00C4393B"/>
    <w:rsid w:val="00C43BB0"/>
    <w:rsid w:val="00C43E5A"/>
    <w:rsid w:val="00C4415E"/>
    <w:rsid w:val="00C44636"/>
    <w:rsid w:val="00C476EA"/>
    <w:rsid w:val="00C47FE9"/>
    <w:rsid w:val="00C50426"/>
    <w:rsid w:val="00C506FB"/>
    <w:rsid w:val="00C50C03"/>
    <w:rsid w:val="00C50D4B"/>
    <w:rsid w:val="00C51792"/>
    <w:rsid w:val="00C5214A"/>
    <w:rsid w:val="00C52455"/>
    <w:rsid w:val="00C524C0"/>
    <w:rsid w:val="00C53D32"/>
    <w:rsid w:val="00C53E4F"/>
    <w:rsid w:val="00C546AB"/>
    <w:rsid w:val="00C55C54"/>
    <w:rsid w:val="00C56893"/>
    <w:rsid w:val="00C576F6"/>
    <w:rsid w:val="00C612FE"/>
    <w:rsid w:val="00C61656"/>
    <w:rsid w:val="00C61775"/>
    <w:rsid w:val="00C619E9"/>
    <w:rsid w:val="00C628C0"/>
    <w:rsid w:val="00C62CF4"/>
    <w:rsid w:val="00C63F16"/>
    <w:rsid w:val="00C64BF5"/>
    <w:rsid w:val="00C654BF"/>
    <w:rsid w:val="00C667DE"/>
    <w:rsid w:val="00C6693C"/>
    <w:rsid w:val="00C71CEC"/>
    <w:rsid w:val="00C71E75"/>
    <w:rsid w:val="00C722B2"/>
    <w:rsid w:val="00C72805"/>
    <w:rsid w:val="00C742B0"/>
    <w:rsid w:val="00C74D46"/>
    <w:rsid w:val="00C751EF"/>
    <w:rsid w:val="00C761B0"/>
    <w:rsid w:val="00C762E0"/>
    <w:rsid w:val="00C7699B"/>
    <w:rsid w:val="00C771F6"/>
    <w:rsid w:val="00C772A3"/>
    <w:rsid w:val="00C77F69"/>
    <w:rsid w:val="00C802F2"/>
    <w:rsid w:val="00C80D22"/>
    <w:rsid w:val="00C80EAA"/>
    <w:rsid w:val="00C818E0"/>
    <w:rsid w:val="00C81B67"/>
    <w:rsid w:val="00C84790"/>
    <w:rsid w:val="00C852ED"/>
    <w:rsid w:val="00C85540"/>
    <w:rsid w:val="00C859AB"/>
    <w:rsid w:val="00C86305"/>
    <w:rsid w:val="00C864F8"/>
    <w:rsid w:val="00C870F1"/>
    <w:rsid w:val="00C87840"/>
    <w:rsid w:val="00C878BE"/>
    <w:rsid w:val="00C879C4"/>
    <w:rsid w:val="00C87A2E"/>
    <w:rsid w:val="00C901A3"/>
    <w:rsid w:val="00C90544"/>
    <w:rsid w:val="00C914FC"/>
    <w:rsid w:val="00C916D7"/>
    <w:rsid w:val="00C92170"/>
    <w:rsid w:val="00C92BB0"/>
    <w:rsid w:val="00C92F2C"/>
    <w:rsid w:val="00C9358A"/>
    <w:rsid w:val="00C94C16"/>
    <w:rsid w:val="00C950D0"/>
    <w:rsid w:val="00C950F5"/>
    <w:rsid w:val="00C95327"/>
    <w:rsid w:val="00C95349"/>
    <w:rsid w:val="00C95A68"/>
    <w:rsid w:val="00C95AF3"/>
    <w:rsid w:val="00C9616A"/>
    <w:rsid w:val="00C96E9F"/>
    <w:rsid w:val="00C97D9E"/>
    <w:rsid w:val="00CA0283"/>
    <w:rsid w:val="00CA047B"/>
    <w:rsid w:val="00CA1134"/>
    <w:rsid w:val="00CA1536"/>
    <w:rsid w:val="00CA22A7"/>
    <w:rsid w:val="00CA22FC"/>
    <w:rsid w:val="00CA300A"/>
    <w:rsid w:val="00CA327C"/>
    <w:rsid w:val="00CA3D88"/>
    <w:rsid w:val="00CA4394"/>
    <w:rsid w:val="00CA517C"/>
    <w:rsid w:val="00CA5B57"/>
    <w:rsid w:val="00CA6EFB"/>
    <w:rsid w:val="00CA7B9F"/>
    <w:rsid w:val="00CB06AE"/>
    <w:rsid w:val="00CB0923"/>
    <w:rsid w:val="00CB151F"/>
    <w:rsid w:val="00CB20EB"/>
    <w:rsid w:val="00CB21A7"/>
    <w:rsid w:val="00CB2BA2"/>
    <w:rsid w:val="00CB2C99"/>
    <w:rsid w:val="00CB2D95"/>
    <w:rsid w:val="00CB3454"/>
    <w:rsid w:val="00CB3617"/>
    <w:rsid w:val="00CB485E"/>
    <w:rsid w:val="00CB5402"/>
    <w:rsid w:val="00CC058E"/>
    <w:rsid w:val="00CC0C24"/>
    <w:rsid w:val="00CC14B4"/>
    <w:rsid w:val="00CC2367"/>
    <w:rsid w:val="00CC266A"/>
    <w:rsid w:val="00CC3254"/>
    <w:rsid w:val="00CC3711"/>
    <w:rsid w:val="00CC38E0"/>
    <w:rsid w:val="00CC46EF"/>
    <w:rsid w:val="00CC4BCA"/>
    <w:rsid w:val="00CC4FE3"/>
    <w:rsid w:val="00CC580D"/>
    <w:rsid w:val="00CC647C"/>
    <w:rsid w:val="00CC64A8"/>
    <w:rsid w:val="00CC658D"/>
    <w:rsid w:val="00CC7942"/>
    <w:rsid w:val="00CD14CA"/>
    <w:rsid w:val="00CD2BD3"/>
    <w:rsid w:val="00CD39F9"/>
    <w:rsid w:val="00CD3D61"/>
    <w:rsid w:val="00CD4147"/>
    <w:rsid w:val="00CD6694"/>
    <w:rsid w:val="00CD68F2"/>
    <w:rsid w:val="00CD6916"/>
    <w:rsid w:val="00CD72C9"/>
    <w:rsid w:val="00CD76C1"/>
    <w:rsid w:val="00CE01EB"/>
    <w:rsid w:val="00CE064A"/>
    <w:rsid w:val="00CE0C96"/>
    <w:rsid w:val="00CE11AD"/>
    <w:rsid w:val="00CE23B2"/>
    <w:rsid w:val="00CE4D01"/>
    <w:rsid w:val="00CE6955"/>
    <w:rsid w:val="00CE737C"/>
    <w:rsid w:val="00CE75E3"/>
    <w:rsid w:val="00CF0A3B"/>
    <w:rsid w:val="00CF1048"/>
    <w:rsid w:val="00CF165D"/>
    <w:rsid w:val="00CF16C6"/>
    <w:rsid w:val="00CF1EF6"/>
    <w:rsid w:val="00CF3DBE"/>
    <w:rsid w:val="00CF4109"/>
    <w:rsid w:val="00CF42DF"/>
    <w:rsid w:val="00CF454E"/>
    <w:rsid w:val="00CF4DF8"/>
    <w:rsid w:val="00CF4E2A"/>
    <w:rsid w:val="00CF523E"/>
    <w:rsid w:val="00CF599C"/>
    <w:rsid w:val="00CF59B5"/>
    <w:rsid w:val="00CF5BED"/>
    <w:rsid w:val="00CF5E79"/>
    <w:rsid w:val="00CF6B96"/>
    <w:rsid w:val="00CF71C3"/>
    <w:rsid w:val="00CF77E0"/>
    <w:rsid w:val="00D01279"/>
    <w:rsid w:val="00D01938"/>
    <w:rsid w:val="00D01E59"/>
    <w:rsid w:val="00D02A07"/>
    <w:rsid w:val="00D03621"/>
    <w:rsid w:val="00D04322"/>
    <w:rsid w:val="00D047F9"/>
    <w:rsid w:val="00D053C3"/>
    <w:rsid w:val="00D055E4"/>
    <w:rsid w:val="00D06787"/>
    <w:rsid w:val="00D067F8"/>
    <w:rsid w:val="00D069BC"/>
    <w:rsid w:val="00D06ACD"/>
    <w:rsid w:val="00D06F86"/>
    <w:rsid w:val="00D078A5"/>
    <w:rsid w:val="00D101CD"/>
    <w:rsid w:val="00D10F13"/>
    <w:rsid w:val="00D11466"/>
    <w:rsid w:val="00D11503"/>
    <w:rsid w:val="00D11CCE"/>
    <w:rsid w:val="00D122E0"/>
    <w:rsid w:val="00D14824"/>
    <w:rsid w:val="00D16D93"/>
    <w:rsid w:val="00D1788D"/>
    <w:rsid w:val="00D20585"/>
    <w:rsid w:val="00D205AA"/>
    <w:rsid w:val="00D20DF8"/>
    <w:rsid w:val="00D218E7"/>
    <w:rsid w:val="00D2265A"/>
    <w:rsid w:val="00D236B6"/>
    <w:rsid w:val="00D2422B"/>
    <w:rsid w:val="00D24483"/>
    <w:rsid w:val="00D26A0F"/>
    <w:rsid w:val="00D26DBE"/>
    <w:rsid w:val="00D27505"/>
    <w:rsid w:val="00D27FE8"/>
    <w:rsid w:val="00D31435"/>
    <w:rsid w:val="00D317A5"/>
    <w:rsid w:val="00D320CC"/>
    <w:rsid w:val="00D32E74"/>
    <w:rsid w:val="00D32FBF"/>
    <w:rsid w:val="00D34AB1"/>
    <w:rsid w:val="00D360CA"/>
    <w:rsid w:val="00D36749"/>
    <w:rsid w:val="00D36D50"/>
    <w:rsid w:val="00D405B1"/>
    <w:rsid w:val="00D40C0E"/>
    <w:rsid w:val="00D40CC4"/>
    <w:rsid w:val="00D40F55"/>
    <w:rsid w:val="00D41134"/>
    <w:rsid w:val="00D413C0"/>
    <w:rsid w:val="00D41B28"/>
    <w:rsid w:val="00D41CAA"/>
    <w:rsid w:val="00D4217A"/>
    <w:rsid w:val="00D4220F"/>
    <w:rsid w:val="00D427E2"/>
    <w:rsid w:val="00D42A14"/>
    <w:rsid w:val="00D43EE4"/>
    <w:rsid w:val="00D4422E"/>
    <w:rsid w:val="00D44243"/>
    <w:rsid w:val="00D45114"/>
    <w:rsid w:val="00D45396"/>
    <w:rsid w:val="00D45A7C"/>
    <w:rsid w:val="00D45FC7"/>
    <w:rsid w:val="00D46247"/>
    <w:rsid w:val="00D466ED"/>
    <w:rsid w:val="00D46C64"/>
    <w:rsid w:val="00D47E46"/>
    <w:rsid w:val="00D47FA7"/>
    <w:rsid w:val="00D51606"/>
    <w:rsid w:val="00D52BAC"/>
    <w:rsid w:val="00D5428C"/>
    <w:rsid w:val="00D546F8"/>
    <w:rsid w:val="00D5484F"/>
    <w:rsid w:val="00D54ECC"/>
    <w:rsid w:val="00D5542B"/>
    <w:rsid w:val="00D55B3D"/>
    <w:rsid w:val="00D55C8E"/>
    <w:rsid w:val="00D56005"/>
    <w:rsid w:val="00D56E2F"/>
    <w:rsid w:val="00D5777B"/>
    <w:rsid w:val="00D57FCC"/>
    <w:rsid w:val="00D60612"/>
    <w:rsid w:val="00D6137C"/>
    <w:rsid w:val="00D615C5"/>
    <w:rsid w:val="00D63C4A"/>
    <w:rsid w:val="00D64859"/>
    <w:rsid w:val="00D65C53"/>
    <w:rsid w:val="00D66442"/>
    <w:rsid w:val="00D66865"/>
    <w:rsid w:val="00D670F4"/>
    <w:rsid w:val="00D674D6"/>
    <w:rsid w:val="00D67C21"/>
    <w:rsid w:val="00D70308"/>
    <w:rsid w:val="00D70F04"/>
    <w:rsid w:val="00D7155E"/>
    <w:rsid w:val="00D71D10"/>
    <w:rsid w:val="00D739D7"/>
    <w:rsid w:val="00D746C8"/>
    <w:rsid w:val="00D74D9D"/>
    <w:rsid w:val="00D75259"/>
    <w:rsid w:val="00D75693"/>
    <w:rsid w:val="00D76134"/>
    <w:rsid w:val="00D770FA"/>
    <w:rsid w:val="00D7719B"/>
    <w:rsid w:val="00D8024A"/>
    <w:rsid w:val="00D811C5"/>
    <w:rsid w:val="00D82B5B"/>
    <w:rsid w:val="00D82F26"/>
    <w:rsid w:val="00D835F2"/>
    <w:rsid w:val="00D853C9"/>
    <w:rsid w:val="00D8568A"/>
    <w:rsid w:val="00D85F5A"/>
    <w:rsid w:val="00D85FA5"/>
    <w:rsid w:val="00D87F7D"/>
    <w:rsid w:val="00D90621"/>
    <w:rsid w:val="00D90B3A"/>
    <w:rsid w:val="00D92112"/>
    <w:rsid w:val="00D946E1"/>
    <w:rsid w:val="00D951D6"/>
    <w:rsid w:val="00D952D3"/>
    <w:rsid w:val="00D95817"/>
    <w:rsid w:val="00D96044"/>
    <w:rsid w:val="00D96D82"/>
    <w:rsid w:val="00DA0843"/>
    <w:rsid w:val="00DA0C85"/>
    <w:rsid w:val="00DA203C"/>
    <w:rsid w:val="00DA3051"/>
    <w:rsid w:val="00DA318B"/>
    <w:rsid w:val="00DA36EB"/>
    <w:rsid w:val="00DA4015"/>
    <w:rsid w:val="00DA45ED"/>
    <w:rsid w:val="00DA489B"/>
    <w:rsid w:val="00DA4A3A"/>
    <w:rsid w:val="00DA4B78"/>
    <w:rsid w:val="00DA5077"/>
    <w:rsid w:val="00DA51DA"/>
    <w:rsid w:val="00DA6025"/>
    <w:rsid w:val="00DB1030"/>
    <w:rsid w:val="00DB1B60"/>
    <w:rsid w:val="00DB1C2F"/>
    <w:rsid w:val="00DB240D"/>
    <w:rsid w:val="00DB24E3"/>
    <w:rsid w:val="00DB2EA4"/>
    <w:rsid w:val="00DB318B"/>
    <w:rsid w:val="00DB3B72"/>
    <w:rsid w:val="00DB4747"/>
    <w:rsid w:val="00DB67DD"/>
    <w:rsid w:val="00DB6C55"/>
    <w:rsid w:val="00DB74D9"/>
    <w:rsid w:val="00DC10AC"/>
    <w:rsid w:val="00DC1121"/>
    <w:rsid w:val="00DC12CB"/>
    <w:rsid w:val="00DC139A"/>
    <w:rsid w:val="00DC142A"/>
    <w:rsid w:val="00DC1697"/>
    <w:rsid w:val="00DC1E99"/>
    <w:rsid w:val="00DC1FE4"/>
    <w:rsid w:val="00DC217F"/>
    <w:rsid w:val="00DC430F"/>
    <w:rsid w:val="00DC43EC"/>
    <w:rsid w:val="00DC6AB3"/>
    <w:rsid w:val="00DC7957"/>
    <w:rsid w:val="00DD1AF3"/>
    <w:rsid w:val="00DD1CB5"/>
    <w:rsid w:val="00DD23BD"/>
    <w:rsid w:val="00DD3747"/>
    <w:rsid w:val="00DD3F71"/>
    <w:rsid w:val="00DD3FC4"/>
    <w:rsid w:val="00DD4AFB"/>
    <w:rsid w:val="00DD509B"/>
    <w:rsid w:val="00DD5A6B"/>
    <w:rsid w:val="00DD5B53"/>
    <w:rsid w:val="00DD655D"/>
    <w:rsid w:val="00DD6610"/>
    <w:rsid w:val="00DD7113"/>
    <w:rsid w:val="00DE3E4B"/>
    <w:rsid w:val="00DE4579"/>
    <w:rsid w:val="00DE46A7"/>
    <w:rsid w:val="00DE48C8"/>
    <w:rsid w:val="00DE4C06"/>
    <w:rsid w:val="00DE4CF5"/>
    <w:rsid w:val="00DE54EC"/>
    <w:rsid w:val="00DE67EC"/>
    <w:rsid w:val="00DE6C97"/>
    <w:rsid w:val="00DE6F2A"/>
    <w:rsid w:val="00DE78AE"/>
    <w:rsid w:val="00DF0663"/>
    <w:rsid w:val="00DF127E"/>
    <w:rsid w:val="00DF1434"/>
    <w:rsid w:val="00DF1C2B"/>
    <w:rsid w:val="00DF32EC"/>
    <w:rsid w:val="00DF379E"/>
    <w:rsid w:val="00DF37FC"/>
    <w:rsid w:val="00DF3831"/>
    <w:rsid w:val="00DF46CA"/>
    <w:rsid w:val="00DF4795"/>
    <w:rsid w:val="00DF4D8A"/>
    <w:rsid w:val="00DF513F"/>
    <w:rsid w:val="00DF6C99"/>
    <w:rsid w:val="00DF7C3A"/>
    <w:rsid w:val="00E002A6"/>
    <w:rsid w:val="00E031D2"/>
    <w:rsid w:val="00E03D66"/>
    <w:rsid w:val="00E042C8"/>
    <w:rsid w:val="00E04958"/>
    <w:rsid w:val="00E05FD7"/>
    <w:rsid w:val="00E06A0A"/>
    <w:rsid w:val="00E07FB3"/>
    <w:rsid w:val="00E10482"/>
    <w:rsid w:val="00E10A3C"/>
    <w:rsid w:val="00E11E09"/>
    <w:rsid w:val="00E124C1"/>
    <w:rsid w:val="00E13C75"/>
    <w:rsid w:val="00E13EAE"/>
    <w:rsid w:val="00E14B3C"/>
    <w:rsid w:val="00E16874"/>
    <w:rsid w:val="00E17722"/>
    <w:rsid w:val="00E1773A"/>
    <w:rsid w:val="00E20960"/>
    <w:rsid w:val="00E2098F"/>
    <w:rsid w:val="00E23F86"/>
    <w:rsid w:val="00E240AA"/>
    <w:rsid w:val="00E242D0"/>
    <w:rsid w:val="00E2592C"/>
    <w:rsid w:val="00E25F95"/>
    <w:rsid w:val="00E26610"/>
    <w:rsid w:val="00E26CF0"/>
    <w:rsid w:val="00E27E7F"/>
    <w:rsid w:val="00E30729"/>
    <w:rsid w:val="00E30B2C"/>
    <w:rsid w:val="00E30FEA"/>
    <w:rsid w:val="00E33F7F"/>
    <w:rsid w:val="00E34BB1"/>
    <w:rsid w:val="00E352B2"/>
    <w:rsid w:val="00E35EC6"/>
    <w:rsid w:val="00E36AD0"/>
    <w:rsid w:val="00E37300"/>
    <w:rsid w:val="00E37C45"/>
    <w:rsid w:val="00E40173"/>
    <w:rsid w:val="00E410E9"/>
    <w:rsid w:val="00E430F4"/>
    <w:rsid w:val="00E4375F"/>
    <w:rsid w:val="00E4376A"/>
    <w:rsid w:val="00E43785"/>
    <w:rsid w:val="00E43F5E"/>
    <w:rsid w:val="00E4452A"/>
    <w:rsid w:val="00E44DF1"/>
    <w:rsid w:val="00E4598D"/>
    <w:rsid w:val="00E45F79"/>
    <w:rsid w:val="00E460E8"/>
    <w:rsid w:val="00E47812"/>
    <w:rsid w:val="00E47A61"/>
    <w:rsid w:val="00E50290"/>
    <w:rsid w:val="00E50F89"/>
    <w:rsid w:val="00E519F0"/>
    <w:rsid w:val="00E5230B"/>
    <w:rsid w:val="00E5246D"/>
    <w:rsid w:val="00E5259A"/>
    <w:rsid w:val="00E52D29"/>
    <w:rsid w:val="00E540AE"/>
    <w:rsid w:val="00E540F6"/>
    <w:rsid w:val="00E5426E"/>
    <w:rsid w:val="00E546AF"/>
    <w:rsid w:val="00E55622"/>
    <w:rsid w:val="00E559CB"/>
    <w:rsid w:val="00E560CB"/>
    <w:rsid w:val="00E562A0"/>
    <w:rsid w:val="00E56D68"/>
    <w:rsid w:val="00E572F3"/>
    <w:rsid w:val="00E60DC9"/>
    <w:rsid w:val="00E610F8"/>
    <w:rsid w:val="00E6152D"/>
    <w:rsid w:val="00E617F2"/>
    <w:rsid w:val="00E619BD"/>
    <w:rsid w:val="00E61E09"/>
    <w:rsid w:val="00E6216E"/>
    <w:rsid w:val="00E621A8"/>
    <w:rsid w:val="00E622CF"/>
    <w:rsid w:val="00E6231E"/>
    <w:rsid w:val="00E623F8"/>
    <w:rsid w:val="00E62A32"/>
    <w:rsid w:val="00E6332D"/>
    <w:rsid w:val="00E63551"/>
    <w:rsid w:val="00E64986"/>
    <w:rsid w:val="00E651A5"/>
    <w:rsid w:val="00E6625B"/>
    <w:rsid w:val="00E66F1E"/>
    <w:rsid w:val="00E66F5F"/>
    <w:rsid w:val="00E67909"/>
    <w:rsid w:val="00E67A4B"/>
    <w:rsid w:val="00E702D9"/>
    <w:rsid w:val="00E70D09"/>
    <w:rsid w:val="00E71070"/>
    <w:rsid w:val="00E711D3"/>
    <w:rsid w:val="00E71414"/>
    <w:rsid w:val="00E71562"/>
    <w:rsid w:val="00E71715"/>
    <w:rsid w:val="00E71752"/>
    <w:rsid w:val="00E718BF"/>
    <w:rsid w:val="00E72F03"/>
    <w:rsid w:val="00E735B2"/>
    <w:rsid w:val="00E73D06"/>
    <w:rsid w:val="00E73DA8"/>
    <w:rsid w:val="00E74F36"/>
    <w:rsid w:val="00E75B8A"/>
    <w:rsid w:val="00E75E7A"/>
    <w:rsid w:val="00E80333"/>
    <w:rsid w:val="00E8044D"/>
    <w:rsid w:val="00E80545"/>
    <w:rsid w:val="00E81A68"/>
    <w:rsid w:val="00E82018"/>
    <w:rsid w:val="00E82128"/>
    <w:rsid w:val="00E82D4D"/>
    <w:rsid w:val="00E83D6F"/>
    <w:rsid w:val="00E842A6"/>
    <w:rsid w:val="00E84B1B"/>
    <w:rsid w:val="00E84EAA"/>
    <w:rsid w:val="00E850E9"/>
    <w:rsid w:val="00E85BFB"/>
    <w:rsid w:val="00E87510"/>
    <w:rsid w:val="00E87574"/>
    <w:rsid w:val="00E877F1"/>
    <w:rsid w:val="00E87A93"/>
    <w:rsid w:val="00E906DD"/>
    <w:rsid w:val="00E909F3"/>
    <w:rsid w:val="00E90C5E"/>
    <w:rsid w:val="00E90DCF"/>
    <w:rsid w:val="00E93374"/>
    <w:rsid w:val="00E93797"/>
    <w:rsid w:val="00E93A5B"/>
    <w:rsid w:val="00E944B8"/>
    <w:rsid w:val="00E948A9"/>
    <w:rsid w:val="00E952F8"/>
    <w:rsid w:val="00E97D98"/>
    <w:rsid w:val="00E97ECB"/>
    <w:rsid w:val="00E97F9C"/>
    <w:rsid w:val="00EA1BF7"/>
    <w:rsid w:val="00EA1FB9"/>
    <w:rsid w:val="00EA20B8"/>
    <w:rsid w:val="00EA2573"/>
    <w:rsid w:val="00EA3B45"/>
    <w:rsid w:val="00EA4994"/>
    <w:rsid w:val="00EA540D"/>
    <w:rsid w:val="00EA59E4"/>
    <w:rsid w:val="00EA6B22"/>
    <w:rsid w:val="00EB0B32"/>
    <w:rsid w:val="00EB1D2D"/>
    <w:rsid w:val="00EB23E1"/>
    <w:rsid w:val="00EB286D"/>
    <w:rsid w:val="00EB2E71"/>
    <w:rsid w:val="00EB40CC"/>
    <w:rsid w:val="00EB431B"/>
    <w:rsid w:val="00EC1653"/>
    <w:rsid w:val="00EC19C0"/>
    <w:rsid w:val="00EC2488"/>
    <w:rsid w:val="00EC28DA"/>
    <w:rsid w:val="00EC5D20"/>
    <w:rsid w:val="00EC6601"/>
    <w:rsid w:val="00EC69ED"/>
    <w:rsid w:val="00EC6CB0"/>
    <w:rsid w:val="00EC7D30"/>
    <w:rsid w:val="00ED06EC"/>
    <w:rsid w:val="00ED076A"/>
    <w:rsid w:val="00ED0B9F"/>
    <w:rsid w:val="00ED0D43"/>
    <w:rsid w:val="00ED176C"/>
    <w:rsid w:val="00ED1DE0"/>
    <w:rsid w:val="00ED1E6D"/>
    <w:rsid w:val="00ED251F"/>
    <w:rsid w:val="00ED332F"/>
    <w:rsid w:val="00ED4192"/>
    <w:rsid w:val="00ED41A6"/>
    <w:rsid w:val="00ED4454"/>
    <w:rsid w:val="00EE01AC"/>
    <w:rsid w:val="00EE0B03"/>
    <w:rsid w:val="00EE0BED"/>
    <w:rsid w:val="00EE1B2D"/>
    <w:rsid w:val="00EE1B5D"/>
    <w:rsid w:val="00EE1C5F"/>
    <w:rsid w:val="00EE369C"/>
    <w:rsid w:val="00EE392E"/>
    <w:rsid w:val="00EE4058"/>
    <w:rsid w:val="00EE61F4"/>
    <w:rsid w:val="00EE7819"/>
    <w:rsid w:val="00EF079C"/>
    <w:rsid w:val="00EF1490"/>
    <w:rsid w:val="00EF1AC2"/>
    <w:rsid w:val="00EF20FB"/>
    <w:rsid w:val="00EF2A6C"/>
    <w:rsid w:val="00EF2CFD"/>
    <w:rsid w:val="00EF3C11"/>
    <w:rsid w:val="00EF4F80"/>
    <w:rsid w:val="00EF6A1C"/>
    <w:rsid w:val="00F00556"/>
    <w:rsid w:val="00F0098A"/>
    <w:rsid w:val="00F00D2D"/>
    <w:rsid w:val="00F01C6B"/>
    <w:rsid w:val="00F01D90"/>
    <w:rsid w:val="00F02682"/>
    <w:rsid w:val="00F04050"/>
    <w:rsid w:val="00F04848"/>
    <w:rsid w:val="00F048C6"/>
    <w:rsid w:val="00F04B8A"/>
    <w:rsid w:val="00F04C29"/>
    <w:rsid w:val="00F04FFC"/>
    <w:rsid w:val="00F05848"/>
    <w:rsid w:val="00F05B03"/>
    <w:rsid w:val="00F065A7"/>
    <w:rsid w:val="00F06BF1"/>
    <w:rsid w:val="00F12247"/>
    <w:rsid w:val="00F1355B"/>
    <w:rsid w:val="00F1572B"/>
    <w:rsid w:val="00F1573C"/>
    <w:rsid w:val="00F15DA9"/>
    <w:rsid w:val="00F17ED0"/>
    <w:rsid w:val="00F17F22"/>
    <w:rsid w:val="00F20583"/>
    <w:rsid w:val="00F221DB"/>
    <w:rsid w:val="00F22A83"/>
    <w:rsid w:val="00F22BD8"/>
    <w:rsid w:val="00F23640"/>
    <w:rsid w:val="00F23BDB"/>
    <w:rsid w:val="00F24D7C"/>
    <w:rsid w:val="00F25F1B"/>
    <w:rsid w:val="00F2642B"/>
    <w:rsid w:val="00F27556"/>
    <w:rsid w:val="00F30032"/>
    <w:rsid w:val="00F30567"/>
    <w:rsid w:val="00F315E9"/>
    <w:rsid w:val="00F31878"/>
    <w:rsid w:val="00F32776"/>
    <w:rsid w:val="00F328B0"/>
    <w:rsid w:val="00F33E31"/>
    <w:rsid w:val="00F35632"/>
    <w:rsid w:val="00F3603E"/>
    <w:rsid w:val="00F379DC"/>
    <w:rsid w:val="00F40123"/>
    <w:rsid w:val="00F40846"/>
    <w:rsid w:val="00F409E7"/>
    <w:rsid w:val="00F411E7"/>
    <w:rsid w:val="00F43FD3"/>
    <w:rsid w:val="00F453E8"/>
    <w:rsid w:val="00F465F3"/>
    <w:rsid w:val="00F46CA1"/>
    <w:rsid w:val="00F47012"/>
    <w:rsid w:val="00F47FF8"/>
    <w:rsid w:val="00F50AD5"/>
    <w:rsid w:val="00F51102"/>
    <w:rsid w:val="00F5202E"/>
    <w:rsid w:val="00F531CF"/>
    <w:rsid w:val="00F53946"/>
    <w:rsid w:val="00F53F10"/>
    <w:rsid w:val="00F54ACE"/>
    <w:rsid w:val="00F54F3C"/>
    <w:rsid w:val="00F54F69"/>
    <w:rsid w:val="00F554DD"/>
    <w:rsid w:val="00F5649B"/>
    <w:rsid w:val="00F564EC"/>
    <w:rsid w:val="00F56F69"/>
    <w:rsid w:val="00F56F70"/>
    <w:rsid w:val="00F57294"/>
    <w:rsid w:val="00F57C4A"/>
    <w:rsid w:val="00F6072D"/>
    <w:rsid w:val="00F62138"/>
    <w:rsid w:val="00F6290F"/>
    <w:rsid w:val="00F62B97"/>
    <w:rsid w:val="00F6426B"/>
    <w:rsid w:val="00F6432B"/>
    <w:rsid w:val="00F64BCD"/>
    <w:rsid w:val="00F658D5"/>
    <w:rsid w:val="00F66078"/>
    <w:rsid w:val="00F6641F"/>
    <w:rsid w:val="00F67CFF"/>
    <w:rsid w:val="00F70384"/>
    <w:rsid w:val="00F7179C"/>
    <w:rsid w:val="00F717B8"/>
    <w:rsid w:val="00F72822"/>
    <w:rsid w:val="00F75C22"/>
    <w:rsid w:val="00F7675C"/>
    <w:rsid w:val="00F777C5"/>
    <w:rsid w:val="00F83651"/>
    <w:rsid w:val="00F83DFB"/>
    <w:rsid w:val="00F84075"/>
    <w:rsid w:val="00F853AC"/>
    <w:rsid w:val="00F8591C"/>
    <w:rsid w:val="00F85AB1"/>
    <w:rsid w:val="00F85DA7"/>
    <w:rsid w:val="00F86B68"/>
    <w:rsid w:val="00F86C69"/>
    <w:rsid w:val="00F870FB"/>
    <w:rsid w:val="00F87448"/>
    <w:rsid w:val="00F87D9A"/>
    <w:rsid w:val="00F91605"/>
    <w:rsid w:val="00F920BA"/>
    <w:rsid w:val="00F92402"/>
    <w:rsid w:val="00F94235"/>
    <w:rsid w:val="00F942F2"/>
    <w:rsid w:val="00F947EC"/>
    <w:rsid w:val="00F94A34"/>
    <w:rsid w:val="00F964B8"/>
    <w:rsid w:val="00F969A7"/>
    <w:rsid w:val="00F96B78"/>
    <w:rsid w:val="00F96CF7"/>
    <w:rsid w:val="00F97AE1"/>
    <w:rsid w:val="00F97CE0"/>
    <w:rsid w:val="00FA135F"/>
    <w:rsid w:val="00FA15F7"/>
    <w:rsid w:val="00FA2330"/>
    <w:rsid w:val="00FA2D6B"/>
    <w:rsid w:val="00FA307D"/>
    <w:rsid w:val="00FA35D1"/>
    <w:rsid w:val="00FA3B0D"/>
    <w:rsid w:val="00FA3FB9"/>
    <w:rsid w:val="00FA5601"/>
    <w:rsid w:val="00FA653B"/>
    <w:rsid w:val="00FA6B3D"/>
    <w:rsid w:val="00FA795B"/>
    <w:rsid w:val="00FB1848"/>
    <w:rsid w:val="00FB3306"/>
    <w:rsid w:val="00FB45FB"/>
    <w:rsid w:val="00FB5EED"/>
    <w:rsid w:val="00FB7512"/>
    <w:rsid w:val="00FC18EF"/>
    <w:rsid w:val="00FC2985"/>
    <w:rsid w:val="00FC340C"/>
    <w:rsid w:val="00FC38C8"/>
    <w:rsid w:val="00FC4C4F"/>
    <w:rsid w:val="00FC56D4"/>
    <w:rsid w:val="00FD0124"/>
    <w:rsid w:val="00FD0324"/>
    <w:rsid w:val="00FD27CC"/>
    <w:rsid w:val="00FD3596"/>
    <w:rsid w:val="00FD48AD"/>
    <w:rsid w:val="00FD4946"/>
    <w:rsid w:val="00FD4EA5"/>
    <w:rsid w:val="00FD543F"/>
    <w:rsid w:val="00FD5E2A"/>
    <w:rsid w:val="00FD6672"/>
    <w:rsid w:val="00FD6A07"/>
    <w:rsid w:val="00FE0515"/>
    <w:rsid w:val="00FE1632"/>
    <w:rsid w:val="00FE25AE"/>
    <w:rsid w:val="00FE31AA"/>
    <w:rsid w:val="00FE4DBD"/>
    <w:rsid w:val="00FE4E80"/>
    <w:rsid w:val="00FE55AD"/>
    <w:rsid w:val="00FE6174"/>
    <w:rsid w:val="00FE6274"/>
    <w:rsid w:val="00FE6D15"/>
    <w:rsid w:val="00FE78D1"/>
    <w:rsid w:val="00FF194F"/>
    <w:rsid w:val="00FF1B22"/>
    <w:rsid w:val="00FF1F19"/>
    <w:rsid w:val="00FF212A"/>
    <w:rsid w:val="00FF2CF0"/>
    <w:rsid w:val="00FF309B"/>
    <w:rsid w:val="00FF3400"/>
    <w:rsid w:val="00FF37F5"/>
    <w:rsid w:val="00FF41B5"/>
    <w:rsid w:val="00FF448F"/>
    <w:rsid w:val="00FF4698"/>
    <w:rsid w:val="00FF5496"/>
    <w:rsid w:val="00FF58C6"/>
    <w:rsid w:val="00FF63ED"/>
    <w:rsid w:val="00FF6AD5"/>
    <w:rsid w:val="00FF7A1F"/>
    <w:rsid w:val="00FF7B3D"/>
    <w:rsid w:val="011134D8"/>
    <w:rsid w:val="012F1DB8"/>
    <w:rsid w:val="01317C62"/>
    <w:rsid w:val="014F1440"/>
    <w:rsid w:val="019949ED"/>
    <w:rsid w:val="01AC71CE"/>
    <w:rsid w:val="01E01943"/>
    <w:rsid w:val="021527A1"/>
    <w:rsid w:val="02286DC3"/>
    <w:rsid w:val="0229747F"/>
    <w:rsid w:val="02767F0E"/>
    <w:rsid w:val="02805296"/>
    <w:rsid w:val="028F53A9"/>
    <w:rsid w:val="02BD046F"/>
    <w:rsid w:val="02C178FA"/>
    <w:rsid w:val="02F87CF5"/>
    <w:rsid w:val="03292BD7"/>
    <w:rsid w:val="03534090"/>
    <w:rsid w:val="036C465E"/>
    <w:rsid w:val="03806764"/>
    <w:rsid w:val="039E4ACA"/>
    <w:rsid w:val="03C31FFC"/>
    <w:rsid w:val="03F43E6C"/>
    <w:rsid w:val="04003C23"/>
    <w:rsid w:val="041871BE"/>
    <w:rsid w:val="0439572B"/>
    <w:rsid w:val="044633A2"/>
    <w:rsid w:val="04624D59"/>
    <w:rsid w:val="04A81C8C"/>
    <w:rsid w:val="04AB41EA"/>
    <w:rsid w:val="04C9495C"/>
    <w:rsid w:val="04E71965"/>
    <w:rsid w:val="04FC039B"/>
    <w:rsid w:val="050356E5"/>
    <w:rsid w:val="051A675E"/>
    <w:rsid w:val="054C1335"/>
    <w:rsid w:val="057A29E8"/>
    <w:rsid w:val="05800293"/>
    <w:rsid w:val="05FA196C"/>
    <w:rsid w:val="060D3C5A"/>
    <w:rsid w:val="06790FF0"/>
    <w:rsid w:val="068551F5"/>
    <w:rsid w:val="06AE3E0A"/>
    <w:rsid w:val="07071B14"/>
    <w:rsid w:val="07136D94"/>
    <w:rsid w:val="07A33243"/>
    <w:rsid w:val="07A77C13"/>
    <w:rsid w:val="07AC09D2"/>
    <w:rsid w:val="080C0E25"/>
    <w:rsid w:val="086A22E2"/>
    <w:rsid w:val="08984063"/>
    <w:rsid w:val="08A34016"/>
    <w:rsid w:val="08D90825"/>
    <w:rsid w:val="094649BA"/>
    <w:rsid w:val="09A805AB"/>
    <w:rsid w:val="09D265B3"/>
    <w:rsid w:val="0A2F0DBE"/>
    <w:rsid w:val="0A312D88"/>
    <w:rsid w:val="0A5E24FE"/>
    <w:rsid w:val="0AB153BA"/>
    <w:rsid w:val="0AC2722F"/>
    <w:rsid w:val="0AE0030A"/>
    <w:rsid w:val="0B000C1A"/>
    <w:rsid w:val="0B464611"/>
    <w:rsid w:val="0B7400DC"/>
    <w:rsid w:val="0B812F4B"/>
    <w:rsid w:val="0C0F00F2"/>
    <w:rsid w:val="0C65647B"/>
    <w:rsid w:val="0C7F6978"/>
    <w:rsid w:val="0C805D98"/>
    <w:rsid w:val="0C992E66"/>
    <w:rsid w:val="0D0D2C37"/>
    <w:rsid w:val="0D5B0CF4"/>
    <w:rsid w:val="0D632F5A"/>
    <w:rsid w:val="0D7C6A10"/>
    <w:rsid w:val="0D81505A"/>
    <w:rsid w:val="0DCE3A96"/>
    <w:rsid w:val="0DD81CA4"/>
    <w:rsid w:val="0DFC18FF"/>
    <w:rsid w:val="0E0C29FB"/>
    <w:rsid w:val="0E4211A6"/>
    <w:rsid w:val="0E630AF0"/>
    <w:rsid w:val="0E6B456A"/>
    <w:rsid w:val="0EB924CE"/>
    <w:rsid w:val="0EEA271E"/>
    <w:rsid w:val="0EF83E74"/>
    <w:rsid w:val="0F2E3D3A"/>
    <w:rsid w:val="0FB04D9D"/>
    <w:rsid w:val="0FE959BE"/>
    <w:rsid w:val="10BA64DA"/>
    <w:rsid w:val="11AC53EA"/>
    <w:rsid w:val="11B21197"/>
    <w:rsid w:val="11BD3153"/>
    <w:rsid w:val="12A2211B"/>
    <w:rsid w:val="12A3059B"/>
    <w:rsid w:val="12E4670C"/>
    <w:rsid w:val="130A0F17"/>
    <w:rsid w:val="1317341D"/>
    <w:rsid w:val="13767A5D"/>
    <w:rsid w:val="138470C0"/>
    <w:rsid w:val="139748FA"/>
    <w:rsid w:val="13C276E6"/>
    <w:rsid w:val="13E036DE"/>
    <w:rsid w:val="140C75DE"/>
    <w:rsid w:val="142475A1"/>
    <w:rsid w:val="14283CAC"/>
    <w:rsid w:val="142C7A58"/>
    <w:rsid w:val="146C2F4B"/>
    <w:rsid w:val="148C4121"/>
    <w:rsid w:val="14AF4B89"/>
    <w:rsid w:val="14B17D17"/>
    <w:rsid w:val="14BF2F71"/>
    <w:rsid w:val="14D26F15"/>
    <w:rsid w:val="14F51ED8"/>
    <w:rsid w:val="14F74BCE"/>
    <w:rsid w:val="151B4E22"/>
    <w:rsid w:val="15214123"/>
    <w:rsid w:val="152754B3"/>
    <w:rsid w:val="157D29F0"/>
    <w:rsid w:val="15A23C32"/>
    <w:rsid w:val="15CE27E3"/>
    <w:rsid w:val="15E433A4"/>
    <w:rsid w:val="15F228BD"/>
    <w:rsid w:val="16633EAB"/>
    <w:rsid w:val="16CA660F"/>
    <w:rsid w:val="16E33D21"/>
    <w:rsid w:val="1753126D"/>
    <w:rsid w:val="17AB30F9"/>
    <w:rsid w:val="17D2722C"/>
    <w:rsid w:val="18335C14"/>
    <w:rsid w:val="18375F17"/>
    <w:rsid w:val="18383533"/>
    <w:rsid w:val="18384A15"/>
    <w:rsid w:val="18B35732"/>
    <w:rsid w:val="18B76B4E"/>
    <w:rsid w:val="18DC5F64"/>
    <w:rsid w:val="192D5062"/>
    <w:rsid w:val="195E16BF"/>
    <w:rsid w:val="19800E5C"/>
    <w:rsid w:val="19872EF3"/>
    <w:rsid w:val="19957E29"/>
    <w:rsid w:val="19C06BAC"/>
    <w:rsid w:val="19D672AE"/>
    <w:rsid w:val="1A215BF8"/>
    <w:rsid w:val="1A7F58A9"/>
    <w:rsid w:val="1AB0085B"/>
    <w:rsid w:val="1ABF59A6"/>
    <w:rsid w:val="1AF81B8D"/>
    <w:rsid w:val="1AFC1190"/>
    <w:rsid w:val="1B257108"/>
    <w:rsid w:val="1B3721C8"/>
    <w:rsid w:val="1B774F9F"/>
    <w:rsid w:val="1BC33A5C"/>
    <w:rsid w:val="1C2E5379"/>
    <w:rsid w:val="1C4642EA"/>
    <w:rsid w:val="1CE707CB"/>
    <w:rsid w:val="1D0A4354"/>
    <w:rsid w:val="1D152CAE"/>
    <w:rsid w:val="1D461C0E"/>
    <w:rsid w:val="1D570E84"/>
    <w:rsid w:val="1D624654"/>
    <w:rsid w:val="1D8615BF"/>
    <w:rsid w:val="1D8B18CF"/>
    <w:rsid w:val="1DAB4E0D"/>
    <w:rsid w:val="1DAF4F02"/>
    <w:rsid w:val="1EA36FD4"/>
    <w:rsid w:val="1EF34658"/>
    <w:rsid w:val="1F2E1073"/>
    <w:rsid w:val="1F3F5AEF"/>
    <w:rsid w:val="1F452F62"/>
    <w:rsid w:val="1F6966C8"/>
    <w:rsid w:val="1F976BE5"/>
    <w:rsid w:val="1FBD6F45"/>
    <w:rsid w:val="1FCF42E5"/>
    <w:rsid w:val="1FED707B"/>
    <w:rsid w:val="1FFD4AB4"/>
    <w:rsid w:val="20377F4A"/>
    <w:rsid w:val="20486F2E"/>
    <w:rsid w:val="20497980"/>
    <w:rsid w:val="20670334"/>
    <w:rsid w:val="210743EB"/>
    <w:rsid w:val="210F6990"/>
    <w:rsid w:val="2116361F"/>
    <w:rsid w:val="212F6B8F"/>
    <w:rsid w:val="21623536"/>
    <w:rsid w:val="216E2F1B"/>
    <w:rsid w:val="21B77BBF"/>
    <w:rsid w:val="21DD38BB"/>
    <w:rsid w:val="222F2FCD"/>
    <w:rsid w:val="22376FF2"/>
    <w:rsid w:val="224C5875"/>
    <w:rsid w:val="22883309"/>
    <w:rsid w:val="22957325"/>
    <w:rsid w:val="22AD1FC9"/>
    <w:rsid w:val="22BC4613"/>
    <w:rsid w:val="22E90503"/>
    <w:rsid w:val="230A3374"/>
    <w:rsid w:val="231B6CA3"/>
    <w:rsid w:val="23307672"/>
    <w:rsid w:val="236F7E9E"/>
    <w:rsid w:val="23B11216"/>
    <w:rsid w:val="242877DE"/>
    <w:rsid w:val="24EA597C"/>
    <w:rsid w:val="25040D1E"/>
    <w:rsid w:val="25645F44"/>
    <w:rsid w:val="25B05271"/>
    <w:rsid w:val="25C55F11"/>
    <w:rsid w:val="2611590B"/>
    <w:rsid w:val="261166E7"/>
    <w:rsid w:val="263A2912"/>
    <w:rsid w:val="26537CA5"/>
    <w:rsid w:val="265B65CE"/>
    <w:rsid w:val="269011EE"/>
    <w:rsid w:val="26AC0ACC"/>
    <w:rsid w:val="26DE0FD1"/>
    <w:rsid w:val="275B2A8B"/>
    <w:rsid w:val="278E6225"/>
    <w:rsid w:val="28114075"/>
    <w:rsid w:val="282D2989"/>
    <w:rsid w:val="283323CB"/>
    <w:rsid w:val="284C73DD"/>
    <w:rsid w:val="28527B93"/>
    <w:rsid w:val="289F2222"/>
    <w:rsid w:val="28B263A1"/>
    <w:rsid w:val="290E7364"/>
    <w:rsid w:val="29197909"/>
    <w:rsid w:val="291E1201"/>
    <w:rsid w:val="293B6DD4"/>
    <w:rsid w:val="29592E63"/>
    <w:rsid w:val="297C3EFE"/>
    <w:rsid w:val="298243C8"/>
    <w:rsid w:val="298F7354"/>
    <w:rsid w:val="2A432474"/>
    <w:rsid w:val="2A5864B2"/>
    <w:rsid w:val="2A6428F1"/>
    <w:rsid w:val="2A6C01FC"/>
    <w:rsid w:val="2A90008F"/>
    <w:rsid w:val="2AB96756"/>
    <w:rsid w:val="2AD76BDC"/>
    <w:rsid w:val="2AF00A0B"/>
    <w:rsid w:val="2AFD1281"/>
    <w:rsid w:val="2B021A40"/>
    <w:rsid w:val="2BF20973"/>
    <w:rsid w:val="2C0E2AD1"/>
    <w:rsid w:val="2CC01B34"/>
    <w:rsid w:val="2CE23E3F"/>
    <w:rsid w:val="2CF37833"/>
    <w:rsid w:val="2D0854C7"/>
    <w:rsid w:val="2D9A27BF"/>
    <w:rsid w:val="2DB10299"/>
    <w:rsid w:val="2DD23A1E"/>
    <w:rsid w:val="2DEA4459"/>
    <w:rsid w:val="2E3607E2"/>
    <w:rsid w:val="2E374561"/>
    <w:rsid w:val="2E9077CD"/>
    <w:rsid w:val="2E96116B"/>
    <w:rsid w:val="2EA442E8"/>
    <w:rsid w:val="2EAD515C"/>
    <w:rsid w:val="2F2050E4"/>
    <w:rsid w:val="2F261EE0"/>
    <w:rsid w:val="2F556800"/>
    <w:rsid w:val="2F866E22"/>
    <w:rsid w:val="2FD21727"/>
    <w:rsid w:val="2FD302BA"/>
    <w:rsid w:val="2FD421DC"/>
    <w:rsid w:val="2FFB4CAF"/>
    <w:rsid w:val="303E1190"/>
    <w:rsid w:val="30407938"/>
    <w:rsid w:val="30E37081"/>
    <w:rsid w:val="30FD0D95"/>
    <w:rsid w:val="31057100"/>
    <w:rsid w:val="31186029"/>
    <w:rsid w:val="31554CFE"/>
    <w:rsid w:val="319E48F7"/>
    <w:rsid w:val="31F42769"/>
    <w:rsid w:val="326864D6"/>
    <w:rsid w:val="33CD58FF"/>
    <w:rsid w:val="343E7CCC"/>
    <w:rsid w:val="34C6507D"/>
    <w:rsid w:val="350C7DCA"/>
    <w:rsid w:val="35191476"/>
    <w:rsid w:val="35727C2D"/>
    <w:rsid w:val="35B40C73"/>
    <w:rsid w:val="35B52ED6"/>
    <w:rsid w:val="35E21D67"/>
    <w:rsid w:val="364D2A30"/>
    <w:rsid w:val="3673427B"/>
    <w:rsid w:val="36775D7F"/>
    <w:rsid w:val="378E4AC6"/>
    <w:rsid w:val="37CE6BA1"/>
    <w:rsid w:val="37DC18C6"/>
    <w:rsid w:val="380B25BB"/>
    <w:rsid w:val="38284D49"/>
    <w:rsid w:val="38454D51"/>
    <w:rsid w:val="387459B5"/>
    <w:rsid w:val="38935533"/>
    <w:rsid w:val="38D62DA0"/>
    <w:rsid w:val="38F31208"/>
    <w:rsid w:val="39311BAD"/>
    <w:rsid w:val="396B0BC8"/>
    <w:rsid w:val="397F22E9"/>
    <w:rsid w:val="3985075E"/>
    <w:rsid w:val="398B75B4"/>
    <w:rsid w:val="39AA671C"/>
    <w:rsid w:val="39B36826"/>
    <w:rsid w:val="39CB7E37"/>
    <w:rsid w:val="39D8388A"/>
    <w:rsid w:val="39E27965"/>
    <w:rsid w:val="3A232E1B"/>
    <w:rsid w:val="3AB00674"/>
    <w:rsid w:val="3AF61137"/>
    <w:rsid w:val="3B141786"/>
    <w:rsid w:val="3B260D9F"/>
    <w:rsid w:val="3B3F4284"/>
    <w:rsid w:val="3B490BF4"/>
    <w:rsid w:val="3B6C03F7"/>
    <w:rsid w:val="3B74410E"/>
    <w:rsid w:val="3B9A727A"/>
    <w:rsid w:val="3B9F72A2"/>
    <w:rsid w:val="3BD339EE"/>
    <w:rsid w:val="3BDA6BE2"/>
    <w:rsid w:val="3BE5199F"/>
    <w:rsid w:val="3C1C08F2"/>
    <w:rsid w:val="3C7E335B"/>
    <w:rsid w:val="3C8576F5"/>
    <w:rsid w:val="3C9D2F86"/>
    <w:rsid w:val="3D3B2FFA"/>
    <w:rsid w:val="3DBD2938"/>
    <w:rsid w:val="3DFB2E98"/>
    <w:rsid w:val="3E3363C7"/>
    <w:rsid w:val="3EAA095F"/>
    <w:rsid w:val="3ED30164"/>
    <w:rsid w:val="3EE512F5"/>
    <w:rsid w:val="3F220857"/>
    <w:rsid w:val="3F44530C"/>
    <w:rsid w:val="3F620D12"/>
    <w:rsid w:val="3F765FCD"/>
    <w:rsid w:val="3F7A27D3"/>
    <w:rsid w:val="3F7D6EEE"/>
    <w:rsid w:val="3F9E5FF6"/>
    <w:rsid w:val="3FEB5AB9"/>
    <w:rsid w:val="3FEC4D56"/>
    <w:rsid w:val="402B4530"/>
    <w:rsid w:val="408A2D3C"/>
    <w:rsid w:val="40953369"/>
    <w:rsid w:val="40A435AC"/>
    <w:rsid w:val="40B83E76"/>
    <w:rsid w:val="40CD76ED"/>
    <w:rsid w:val="40E92683"/>
    <w:rsid w:val="41306295"/>
    <w:rsid w:val="41CE5ACC"/>
    <w:rsid w:val="41E2613A"/>
    <w:rsid w:val="423C4407"/>
    <w:rsid w:val="4266597C"/>
    <w:rsid w:val="42C247A8"/>
    <w:rsid w:val="42C8176E"/>
    <w:rsid w:val="42EA7A1C"/>
    <w:rsid w:val="43086074"/>
    <w:rsid w:val="43531F92"/>
    <w:rsid w:val="435C2AC1"/>
    <w:rsid w:val="43B1790F"/>
    <w:rsid w:val="43D177EF"/>
    <w:rsid w:val="43ED7185"/>
    <w:rsid w:val="440A54F4"/>
    <w:rsid w:val="442A0AF8"/>
    <w:rsid w:val="44560065"/>
    <w:rsid w:val="44BD7EA2"/>
    <w:rsid w:val="44E329AE"/>
    <w:rsid w:val="45782933"/>
    <w:rsid w:val="45DF2ADD"/>
    <w:rsid w:val="461630D8"/>
    <w:rsid w:val="46576C64"/>
    <w:rsid w:val="46B2241E"/>
    <w:rsid w:val="47946129"/>
    <w:rsid w:val="47A125F4"/>
    <w:rsid w:val="47DA746A"/>
    <w:rsid w:val="48283DBA"/>
    <w:rsid w:val="482C333C"/>
    <w:rsid w:val="483B7472"/>
    <w:rsid w:val="48CC3F8D"/>
    <w:rsid w:val="48FD4FE9"/>
    <w:rsid w:val="4911035C"/>
    <w:rsid w:val="491C0DED"/>
    <w:rsid w:val="493A2694"/>
    <w:rsid w:val="494154FD"/>
    <w:rsid w:val="49A44C4A"/>
    <w:rsid w:val="49F622D9"/>
    <w:rsid w:val="4A2C335D"/>
    <w:rsid w:val="4A4200BE"/>
    <w:rsid w:val="4ADC172A"/>
    <w:rsid w:val="4AEE78FE"/>
    <w:rsid w:val="4AFA44F5"/>
    <w:rsid w:val="4B0215FB"/>
    <w:rsid w:val="4B3774A8"/>
    <w:rsid w:val="4B4614E8"/>
    <w:rsid w:val="4B4D4E09"/>
    <w:rsid w:val="4B516754"/>
    <w:rsid w:val="4B5E0F27"/>
    <w:rsid w:val="4B600B7C"/>
    <w:rsid w:val="4BA16A96"/>
    <w:rsid w:val="4C274110"/>
    <w:rsid w:val="4C793B3F"/>
    <w:rsid w:val="4C8B45CE"/>
    <w:rsid w:val="4CE52F83"/>
    <w:rsid w:val="4CFA0EA0"/>
    <w:rsid w:val="4D700A9E"/>
    <w:rsid w:val="4EAC1FAA"/>
    <w:rsid w:val="4EB54DA9"/>
    <w:rsid w:val="4EC519FB"/>
    <w:rsid w:val="4F2C6C50"/>
    <w:rsid w:val="4F2E690C"/>
    <w:rsid w:val="4F532425"/>
    <w:rsid w:val="4F6C798B"/>
    <w:rsid w:val="4FBB5595"/>
    <w:rsid w:val="4FBD123C"/>
    <w:rsid w:val="4FDA48F5"/>
    <w:rsid w:val="4FEC6019"/>
    <w:rsid w:val="4FFA520E"/>
    <w:rsid w:val="50142967"/>
    <w:rsid w:val="50293AD6"/>
    <w:rsid w:val="50902436"/>
    <w:rsid w:val="50A3118B"/>
    <w:rsid w:val="50A867A1"/>
    <w:rsid w:val="511401BE"/>
    <w:rsid w:val="512731E5"/>
    <w:rsid w:val="51575D4C"/>
    <w:rsid w:val="51956D25"/>
    <w:rsid w:val="51EF1425"/>
    <w:rsid w:val="51F46C37"/>
    <w:rsid w:val="520901E2"/>
    <w:rsid w:val="52C7556A"/>
    <w:rsid w:val="52D977FF"/>
    <w:rsid w:val="530A6E33"/>
    <w:rsid w:val="53246F47"/>
    <w:rsid w:val="535E2B14"/>
    <w:rsid w:val="53F73CC7"/>
    <w:rsid w:val="54410656"/>
    <w:rsid w:val="548F3343"/>
    <w:rsid w:val="54916B35"/>
    <w:rsid w:val="549921E7"/>
    <w:rsid w:val="54DB79F4"/>
    <w:rsid w:val="54FC70BB"/>
    <w:rsid w:val="554C5CB2"/>
    <w:rsid w:val="555230A0"/>
    <w:rsid w:val="558C0B67"/>
    <w:rsid w:val="55917AB7"/>
    <w:rsid w:val="55BA718C"/>
    <w:rsid w:val="55FE31D4"/>
    <w:rsid w:val="560D0B85"/>
    <w:rsid w:val="561F5757"/>
    <w:rsid w:val="56340E68"/>
    <w:rsid w:val="56666EE2"/>
    <w:rsid w:val="56A31EE4"/>
    <w:rsid w:val="56D4209E"/>
    <w:rsid w:val="571C1C97"/>
    <w:rsid w:val="573F24CB"/>
    <w:rsid w:val="57AC07D9"/>
    <w:rsid w:val="57B430F5"/>
    <w:rsid w:val="57F73B48"/>
    <w:rsid w:val="581B1F4E"/>
    <w:rsid w:val="584318E8"/>
    <w:rsid w:val="58B23F52"/>
    <w:rsid w:val="58CE2F0F"/>
    <w:rsid w:val="59237CD3"/>
    <w:rsid w:val="59AE480F"/>
    <w:rsid w:val="59BB5C2E"/>
    <w:rsid w:val="59CB6D8F"/>
    <w:rsid w:val="59E141B5"/>
    <w:rsid w:val="59EB3B4C"/>
    <w:rsid w:val="5A9A4F6A"/>
    <w:rsid w:val="5AA75256"/>
    <w:rsid w:val="5AED0D8F"/>
    <w:rsid w:val="5AF4096F"/>
    <w:rsid w:val="5AF801AC"/>
    <w:rsid w:val="5AFF3B69"/>
    <w:rsid w:val="5B214829"/>
    <w:rsid w:val="5B2201B6"/>
    <w:rsid w:val="5B2309C1"/>
    <w:rsid w:val="5B7D21B9"/>
    <w:rsid w:val="5B7E5A8A"/>
    <w:rsid w:val="5BC5108F"/>
    <w:rsid w:val="5BC76675"/>
    <w:rsid w:val="5BED59B0"/>
    <w:rsid w:val="5BFF2439"/>
    <w:rsid w:val="5C060E69"/>
    <w:rsid w:val="5C137FC7"/>
    <w:rsid w:val="5C25514A"/>
    <w:rsid w:val="5C430CD2"/>
    <w:rsid w:val="5C520D16"/>
    <w:rsid w:val="5C842F0C"/>
    <w:rsid w:val="5CC5626C"/>
    <w:rsid w:val="5D2C2AA5"/>
    <w:rsid w:val="5D59315A"/>
    <w:rsid w:val="5D8D2FA6"/>
    <w:rsid w:val="5DB421B4"/>
    <w:rsid w:val="5DC60467"/>
    <w:rsid w:val="5DC925AF"/>
    <w:rsid w:val="5DE31891"/>
    <w:rsid w:val="5DE3574C"/>
    <w:rsid w:val="5DE3706A"/>
    <w:rsid w:val="5E595D58"/>
    <w:rsid w:val="5ECE3876"/>
    <w:rsid w:val="5EDF47B1"/>
    <w:rsid w:val="5F0722C2"/>
    <w:rsid w:val="5F0D7C27"/>
    <w:rsid w:val="5F264549"/>
    <w:rsid w:val="5F476B92"/>
    <w:rsid w:val="5FF62346"/>
    <w:rsid w:val="60616C44"/>
    <w:rsid w:val="60FB1602"/>
    <w:rsid w:val="61011A7B"/>
    <w:rsid w:val="612744AF"/>
    <w:rsid w:val="614C4187"/>
    <w:rsid w:val="61651E8E"/>
    <w:rsid w:val="61DE00C0"/>
    <w:rsid w:val="621946CE"/>
    <w:rsid w:val="624C657E"/>
    <w:rsid w:val="6266257F"/>
    <w:rsid w:val="626E6150"/>
    <w:rsid w:val="628171F9"/>
    <w:rsid w:val="62A966A6"/>
    <w:rsid w:val="62BC5374"/>
    <w:rsid w:val="62C312A4"/>
    <w:rsid w:val="630666F0"/>
    <w:rsid w:val="63264EA9"/>
    <w:rsid w:val="633F7E9D"/>
    <w:rsid w:val="6344418F"/>
    <w:rsid w:val="638B42DC"/>
    <w:rsid w:val="639B389C"/>
    <w:rsid w:val="63A96660"/>
    <w:rsid w:val="63F6448F"/>
    <w:rsid w:val="640D53A9"/>
    <w:rsid w:val="64297BA6"/>
    <w:rsid w:val="646B47D0"/>
    <w:rsid w:val="647A2CAE"/>
    <w:rsid w:val="64C00105"/>
    <w:rsid w:val="64E11BE5"/>
    <w:rsid w:val="65102634"/>
    <w:rsid w:val="65624224"/>
    <w:rsid w:val="656F28DD"/>
    <w:rsid w:val="65953340"/>
    <w:rsid w:val="659770B8"/>
    <w:rsid w:val="65E240AB"/>
    <w:rsid w:val="66061B48"/>
    <w:rsid w:val="661324B7"/>
    <w:rsid w:val="66611474"/>
    <w:rsid w:val="66ED1F89"/>
    <w:rsid w:val="66EF082E"/>
    <w:rsid w:val="66F31A77"/>
    <w:rsid w:val="67005279"/>
    <w:rsid w:val="67341693"/>
    <w:rsid w:val="673B1CC5"/>
    <w:rsid w:val="6749577D"/>
    <w:rsid w:val="679F7F26"/>
    <w:rsid w:val="67AB6E4B"/>
    <w:rsid w:val="68057E23"/>
    <w:rsid w:val="682E182A"/>
    <w:rsid w:val="68300E67"/>
    <w:rsid w:val="688A18E7"/>
    <w:rsid w:val="68C45FB9"/>
    <w:rsid w:val="68D31718"/>
    <w:rsid w:val="68E40D30"/>
    <w:rsid w:val="690F3409"/>
    <w:rsid w:val="695C2F9C"/>
    <w:rsid w:val="69B33D95"/>
    <w:rsid w:val="69BC6811"/>
    <w:rsid w:val="69EF575D"/>
    <w:rsid w:val="6A242EE4"/>
    <w:rsid w:val="6A347555"/>
    <w:rsid w:val="6A667059"/>
    <w:rsid w:val="6A796B28"/>
    <w:rsid w:val="6A974A0E"/>
    <w:rsid w:val="6AE0505D"/>
    <w:rsid w:val="6AFB2A2A"/>
    <w:rsid w:val="6AFD0E24"/>
    <w:rsid w:val="6B146AB5"/>
    <w:rsid w:val="6B910666"/>
    <w:rsid w:val="6B9B0F84"/>
    <w:rsid w:val="6BAE6F0A"/>
    <w:rsid w:val="6BBC43CD"/>
    <w:rsid w:val="6C03644D"/>
    <w:rsid w:val="6C72427C"/>
    <w:rsid w:val="6CA32AE8"/>
    <w:rsid w:val="6CCF5389"/>
    <w:rsid w:val="6CE626D3"/>
    <w:rsid w:val="6CF7043C"/>
    <w:rsid w:val="6D722946"/>
    <w:rsid w:val="6D967C55"/>
    <w:rsid w:val="6DBD2F26"/>
    <w:rsid w:val="6DBD6FC1"/>
    <w:rsid w:val="6DEA4CBA"/>
    <w:rsid w:val="6E235798"/>
    <w:rsid w:val="6EA515BD"/>
    <w:rsid w:val="6EE22C0E"/>
    <w:rsid w:val="6EE8722C"/>
    <w:rsid w:val="6F307C4B"/>
    <w:rsid w:val="6F355B8D"/>
    <w:rsid w:val="6FEF6DE2"/>
    <w:rsid w:val="703E78A6"/>
    <w:rsid w:val="704241B9"/>
    <w:rsid w:val="705A0201"/>
    <w:rsid w:val="705D49B8"/>
    <w:rsid w:val="70950D61"/>
    <w:rsid w:val="70DC092F"/>
    <w:rsid w:val="714A627E"/>
    <w:rsid w:val="718060C8"/>
    <w:rsid w:val="71AB35C2"/>
    <w:rsid w:val="71AF3930"/>
    <w:rsid w:val="71CB1290"/>
    <w:rsid w:val="71D2788B"/>
    <w:rsid w:val="71E74C64"/>
    <w:rsid w:val="721E4F04"/>
    <w:rsid w:val="727D0F04"/>
    <w:rsid w:val="72930B89"/>
    <w:rsid w:val="73890DF7"/>
    <w:rsid w:val="738C602F"/>
    <w:rsid w:val="7390207F"/>
    <w:rsid w:val="739A0847"/>
    <w:rsid w:val="73A90C4D"/>
    <w:rsid w:val="73C51C7D"/>
    <w:rsid w:val="74084DD2"/>
    <w:rsid w:val="75175EFE"/>
    <w:rsid w:val="7534384F"/>
    <w:rsid w:val="75611819"/>
    <w:rsid w:val="75DB1F80"/>
    <w:rsid w:val="75E17EDC"/>
    <w:rsid w:val="75F52371"/>
    <w:rsid w:val="75FA6BED"/>
    <w:rsid w:val="76051BEC"/>
    <w:rsid w:val="76397D18"/>
    <w:rsid w:val="76726D86"/>
    <w:rsid w:val="76791AE3"/>
    <w:rsid w:val="76A726AF"/>
    <w:rsid w:val="76AF20DD"/>
    <w:rsid w:val="76BB24DB"/>
    <w:rsid w:val="76DD68F5"/>
    <w:rsid w:val="76EF6628"/>
    <w:rsid w:val="76FD0D45"/>
    <w:rsid w:val="76FE2D99"/>
    <w:rsid w:val="770976D0"/>
    <w:rsid w:val="772938E8"/>
    <w:rsid w:val="77565ABA"/>
    <w:rsid w:val="77716077"/>
    <w:rsid w:val="778B6799"/>
    <w:rsid w:val="77D37201"/>
    <w:rsid w:val="78047EB1"/>
    <w:rsid w:val="780B56E4"/>
    <w:rsid w:val="782A6245"/>
    <w:rsid w:val="782F431C"/>
    <w:rsid w:val="785D10C8"/>
    <w:rsid w:val="789024BF"/>
    <w:rsid w:val="78D63845"/>
    <w:rsid w:val="78F57FA8"/>
    <w:rsid w:val="790D459F"/>
    <w:rsid w:val="794E7636"/>
    <w:rsid w:val="797D54A5"/>
    <w:rsid w:val="7981468C"/>
    <w:rsid w:val="79870D9A"/>
    <w:rsid w:val="79B15C73"/>
    <w:rsid w:val="79E40A90"/>
    <w:rsid w:val="7A2A0189"/>
    <w:rsid w:val="7A2D742D"/>
    <w:rsid w:val="7A4153ED"/>
    <w:rsid w:val="7A4332DC"/>
    <w:rsid w:val="7ABB101C"/>
    <w:rsid w:val="7AD4000F"/>
    <w:rsid w:val="7AFE051D"/>
    <w:rsid w:val="7B637EFA"/>
    <w:rsid w:val="7C0062AE"/>
    <w:rsid w:val="7C1663ED"/>
    <w:rsid w:val="7C1B1DD7"/>
    <w:rsid w:val="7C284B62"/>
    <w:rsid w:val="7C514F9E"/>
    <w:rsid w:val="7C805169"/>
    <w:rsid w:val="7C87441E"/>
    <w:rsid w:val="7CFD3715"/>
    <w:rsid w:val="7D065BBA"/>
    <w:rsid w:val="7D0D15B6"/>
    <w:rsid w:val="7D255F92"/>
    <w:rsid w:val="7D4A0A5C"/>
    <w:rsid w:val="7D6D0B86"/>
    <w:rsid w:val="7D704596"/>
    <w:rsid w:val="7D9F0BFA"/>
    <w:rsid w:val="7DB05154"/>
    <w:rsid w:val="7E282838"/>
    <w:rsid w:val="7E7D72F9"/>
    <w:rsid w:val="7E8A55B4"/>
    <w:rsid w:val="7E9E2946"/>
    <w:rsid w:val="7EC1650E"/>
    <w:rsid w:val="7EFA230B"/>
    <w:rsid w:val="7F021627"/>
    <w:rsid w:val="7F043F80"/>
    <w:rsid w:val="7F1A7769"/>
    <w:rsid w:val="7F337A7F"/>
    <w:rsid w:val="7F511F3D"/>
    <w:rsid w:val="7F6C4CBA"/>
    <w:rsid w:val="7FA709DB"/>
    <w:rsid w:val="7FE469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340" w:beforeLines="0" w:after="330" w:afterLines="0" w:line="578" w:lineRule="auto"/>
      <w:outlineLvl w:val="0"/>
    </w:pPr>
    <w:rPr>
      <w:b/>
      <w:kern w:val="44"/>
      <w:sz w:val="44"/>
    </w:rPr>
  </w:style>
  <w:style w:type="paragraph" w:styleId="3">
    <w:name w:val="heading 2"/>
    <w:basedOn w:val="1"/>
    <w:next w:val="1"/>
    <w:link w:val="48"/>
    <w:qFormat/>
    <w:uiPriority w:val="0"/>
    <w:pPr>
      <w:wordWrap w:val="0"/>
      <w:snapToGrid w:val="0"/>
      <w:spacing w:line="360" w:lineRule="auto"/>
      <w:ind w:left="840"/>
      <w:jc w:val="left"/>
      <w:outlineLvl w:val="1"/>
    </w:pPr>
    <w:rPr>
      <w:rFonts w:ascii="Arial" w:hAnsi="Arial"/>
      <w:b/>
      <w:bCs/>
      <w:sz w:val="28"/>
    </w:rPr>
  </w:style>
  <w:style w:type="paragraph" w:styleId="4">
    <w:name w:val="heading 3"/>
    <w:basedOn w:val="1"/>
    <w:next w:val="1"/>
    <w:link w:val="49"/>
    <w:qFormat/>
    <w:uiPriority w:val="0"/>
    <w:pPr>
      <w:keepNext/>
      <w:keepLines/>
      <w:adjustRightInd w:val="0"/>
      <w:spacing w:before="260" w:beforeLines="0" w:after="260" w:afterLines="0" w:line="416" w:lineRule="atLeast"/>
      <w:textAlignment w:val="baseline"/>
      <w:outlineLvl w:val="2"/>
    </w:pPr>
    <w:rPr>
      <w:b/>
      <w:kern w:val="0"/>
      <w:sz w:val="32"/>
    </w:rPr>
  </w:style>
  <w:style w:type="paragraph" w:styleId="5">
    <w:name w:val="heading 4"/>
    <w:basedOn w:val="1"/>
    <w:next w:val="6"/>
    <w:link w:val="50"/>
    <w:qFormat/>
    <w:uiPriority w:val="0"/>
    <w:pPr>
      <w:keepNext/>
      <w:keepLines/>
      <w:spacing w:before="280" w:beforeLines="0" w:after="290" w:afterLines="0" w:line="376" w:lineRule="auto"/>
      <w:outlineLvl w:val="3"/>
    </w:pPr>
    <w:rPr>
      <w:rFonts w:ascii="Arial" w:hAnsi="Arial" w:eastAsia="黑体"/>
      <w:b/>
      <w:sz w:val="28"/>
    </w:rPr>
  </w:style>
  <w:style w:type="paragraph" w:styleId="7">
    <w:name w:val="heading 5"/>
    <w:basedOn w:val="1"/>
    <w:next w:val="6"/>
    <w:link w:val="52"/>
    <w:qFormat/>
    <w:uiPriority w:val="0"/>
    <w:pPr>
      <w:keepNext/>
      <w:keepLines/>
      <w:spacing w:before="280" w:beforeLines="0" w:after="290" w:afterLines="0" w:line="376" w:lineRule="auto"/>
      <w:outlineLvl w:val="4"/>
    </w:pPr>
    <w:rPr>
      <w:b/>
      <w:sz w:val="28"/>
    </w:rPr>
  </w:style>
  <w:style w:type="paragraph" w:styleId="8">
    <w:name w:val="heading 6"/>
    <w:basedOn w:val="1"/>
    <w:next w:val="6"/>
    <w:link w:val="53"/>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6"/>
    <w:link w:val="54"/>
    <w:qFormat/>
    <w:uiPriority w:val="0"/>
    <w:pPr>
      <w:keepNext/>
      <w:keepLines/>
      <w:spacing w:before="240" w:beforeLines="0" w:after="64" w:afterLines="0" w:line="320" w:lineRule="auto"/>
      <w:outlineLvl w:val="6"/>
    </w:pPr>
    <w:rPr>
      <w:b/>
      <w:sz w:val="24"/>
    </w:rPr>
  </w:style>
  <w:style w:type="paragraph" w:styleId="10">
    <w:name w:val="heading 8"/>
    <w:basedOn w:val="1"/>
    <w:next w:val="6"/>
    <w:link w:val="55"/>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6"/>
    <w:link w:val="56"/>
    <w:qFormat/>
    <w:uiPriority w:val="0"/>
    <w:pPr>
      <w:keepNext/>
      <w:keepLines/>
      <w:spacing w:before="240" w:beforeLines="0" w:after="64" w:afterLines="0" w:line="320"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0"/>
    <w:pPr>
      <w:wordWrap w:val="0"/>
      <w:spacing w:line="360" w:lineRule="auto"/>
      <w:ind w:left="840" w:firstLine="420" w:firstLineChars="200"/>
      <w:jc w:val="left"/>
    </w:pPr>
    <w:rPr>
      <w:rFonts w:ascii="宋体" w:hAnsi="宋体"/>
      <w:bCs/>
      <w:sz w:val="24"/>
      <w:szCs w:val="24"/>
    </w:rPr>
  </w:style>
  <w:style w:type="paragraph" w:styleId="12">
    <w:name w:val="Note Heading"/>
    <w:basedOn w:val="1"/>
    <w:next w:val="1"/>
    <w:link w:val="57"/>
    <w:qFormat/>
    <w:uiPriority w:val="0"/>
    <w:pPr>
      <w:spacing w:line="360" w:lineRule="auto"/>
      <w:jc w:val="center"/>
    </w:pPr>
    <w:rPr>
      <w:sz w:val="24"/>
    </w:rPr>
  </w:style>
  <w:style w:type="paragraph" w:styleId="13">
    <w:name w:val="Document Map"/>
    <w:basedOn w:val="1"/>
    <w:link w:val="58"/>
    <w:semiHidden/>
    <w:qFormat/>
    <w:uiPriority w:val="0"/>
    <w:pPr>
      <w:shd w:val="clear" w:color="auto" w:fill="000080"/>
    </w:pPr>
    <w:rPr>
      <w:szCs w:val="24"/>
    </w:rPr>
  </w:style>
  <w:style w:type="paragraph" w:styleId="14">
    <w:name w:val="annotation text"/>
    <w:basedOn w:val="1"/>
    <w:link w:val="59"/>
    <w:qFormat/>
    <w:uiPriority w:val="0"/>
    <w:pPr>
      <w:jc w:val="left"/>
    </w:pPr>
  </w:style>
  <w:style w:type="paragraph" w:styleId="15">
    <w:name w:val="Salutation"/>
    <w:basedOn w:val="1"/>
    <w:next w:val="1"/>
    <w:link w:val="60"/>
    <w:qFormat/>
    <w:uiPriority w:val="0"/>
    <w:pPr>
      <w:spacing w:line="360" w:lineRule="auto"/>
    </w:pPr>
    <w:rPr>
      <w:sz w:val="24"/>
    </w:rPr>
  </w:style>
  <w:style w:type="paragraph" w:styleId="16">
    <w:name w:val="Body Text 3"/>
    <w:basedOn w:val="1"/>
    <w:link w:val="61"/>
    <w:qFormat/>
    <w:uiPriority w:val="0"/>
    <w:pPr>
      <w:spacing w:line="240" w:lineRule="exact"/>
      <w:jc w:val="center"/>
    </w:pPr>
    <w:rPr>
      <w:color w:val="000000"/>
      <w:sz w:val="18"/>
      <w:szCs w:val="24"/>
    </w:rPr>
  </w:style>
  <w:style w:type="paragraph" w:styleId="17">
    <w:name w:val="Body Text"/>
    <w:basedOn w:val="1"/>
    <w:link w:val="46"/>
    <w:qFormat/>
    <w:uiPriority w:val="0"/>
    <w:rPr>
      <w:b/>
      <w:sz w:val="32"/>
    </w:rPr>
  </w:style>
  <w:style w:type="paragraph" w:styleId="18">
    <w:name w:val="Body Text Indent"/>
    <w:basedOn w:val="1"/>
    <w:qFormat/>
    <w:uiPriority w:val="0"/>
    <w:pPr>
      <w:ind w:firstLine="630"/>
    </w:pPr>
    <w:rPr>
      <w:sz w:val="24"/>
    </w:rPr>
  </w:style>
  <w:style w:type="paragraph" w:styleId="19">
    <w:name w:val="Block Text"/>
    <w:basedOn w:val="1"/>
    <w:qFormat/>
    <w:uiPriority w:val="0"/>
    <w:pPr>
      <w:widowControl/>
      <w:ind w:left="567" w:right="454" w:firstLine="498"/>
      <w:jc w:val="left"/>
    </w:pPr>
    <w:rPr>
      <w:rFonts w:ascii="仿宋_GB2312" w:eastAsia="仿宋_GB2312"/>
      <w:kern w:val="0"/>
      <w:sz w:val="30"/>
    </w:rPr>
  </w:style>
  <w:style w:type="paragraph" w:styleId="20">
    <w:name w:val="Plain Text"/>
    <w:basedOn w:val="1"/>
    <w:link w:val="62"/>
    <w:qFormat/>
    <w:uiPriority w:val="0"/>
    <w:rPr>
      <w:rFonts w:ascii="宋体" w:hAnsi="Courier New"/>
    </w:rPr>
  </w:style>
  <w:style w:type="paragraph" w:styleId="21">
    <w:name w:val="Date"/>
    <w:basedOn w:val="1"/>
    <w:next w:val="1"/>
    <w:link w:val="63"/>
    <w:qFormat/>
    <w:uiPriority w:val="0"/>
    <w:rPr>
      <w:sz w:val="24"/>
    </w:rPr>
  </w:style>
  <w:style w:type="paragraph" w:styleId="22">
    <w:name w:val="Body Text Indent 2"/>
    <w:basedOn w:val="1"/>
    <w:link w:val="64"/>
    <w:qFormat/>
    <w:uiPriority w:val="99"/>
    <w:pPr>
      <w:tabs>
        <w:tab w:val="left" w:pos="1440"/>
      </w:tabs>
      <w:spacing w:line="360" w:lineRule="auto"/>
      <w:ind w:left="540" w:leftChars="257" w:firstLine="355" w:firstLineChars="148"/>
    </w:pPr>
    <w:rPr>
      <w:color w:val="000000"/>
      <w:sz w:val="24"/>
      <w:szCs w:val="24"/>
    </w:rPr>
  </w:style>
  <w:style w:type="paragraph" w:styleId="23">
    <w:name w:val="Balloon Text"/>
    <w:basedOn w:val="1"/>
    <w:link w:val="65"/>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left" w:pos="420"/>
        <w:tab w:val="left" w:pos="900"/>
        <w:tab w:val="right" w:leader="dot" w:pos="9072"/>
      </w:tabs>
      <w:snapToGrid w:val="0"/>
      <w:spacing w:before="80" w:beforeLines="0" w:after="80" w:afterLines="0"/>
    </w:pPr>
    <w:rPr>
      <w:rFonts w:eastAsia="黑体"/>
      <w:sz w:val="24"/>
    </w:rPr>
  </w:style>
  <w:style w:type="paragraph" w:styleId="27">
    <w:name w:val="Subtitle"/>
    <w:basedOn w:val="1"/>
    <w:link w:val="68"/>
    <w:qFormat/>
    <w:uiPriority w:val="11"/>
    <w:pPr>
      <w:widowControl/>
      <w:jc w:val="center"/>
    </w:pPr>
    <w:rPr>
      <w:b/>
      <w:kern w:val="0"/>
      <w:sz w:val="22"/>
      <w:u w:val="single"/>
    </w:rPr>
  </w:style>
  <w:style w:type="paragraph" w:styleId="28">
    <w:name w:val="Body Text Indent 3"/>
    <w:basedOn w:val="1"/>
    <w:link w:val="69"/>
    <w:qFormat/>
    <w:uiPriority w:val="0"/>
    <w:pPr>
      <w:spacing w:after="120" w:afterLines="0"/>
      <w:ind w:left="420" w:leftChars="200"/>
    </w:pPr>
    <w:rPr>
      <w:sz w:val="16"/>
      <w:szCs w:val="16"/>
    </w:rPr>
  </w:style>
  <w:style w:type="paragraph" w:styleId="29">
    <w:name w:val="Body Text 2"/>
    <w:basedOn w:val="1"/>
    <w:link w:val="70"/>
    <w:qFormat/>
    <w:uiPriority w:val="0"/>
    <w:rPr>
      <w:rFonts w:ascii="宋体" w:hAnsi="宋体"/>
      <w:sz w:val="24"/>
    </w:rPr>
  </w:style>
  <w:style w:type="paragraph" w:styleId="30">
    <w:name w:val="HTML Preformatted"/>
    <w:basedOn w:val="1"/>
    <w:link w:val="71"/>
    <w:qFormat/>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587"/>
      </w:tabs>
      <w:ind w:left="0" w:firstLine="0"/>
      <w:jc w:val="left"/>
    </w:pPr>
    <w:rPr>
      <w:rFonts w:ascii="宋体" w:hAnsi="宋体"/>
      <w:kern w:val="0"/>
      <w:sz w:val="24"/>
      <w:szCs w:val="24"/>
    </w:rPr>
  </w:style>
  <w:style w:type="paragraph" w:styleId="3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2">
    <w:name w:val="Title"/>
    <w:basedOn w:val="1"/>
    <w:link w:val="72"/>
    <w:qFormat/>
    <w:uiPriority w:val="0"/>
    <w:pPr>
      <w:spacing w:before="360" w:beforeLines="0" w:after="360" w:afterLines="0" w:line="360" w:lineRule="auto"/>
      <w:jc w:val="center"/>
      <w:outlineLvl w:val="0"/>
    </w:pPr>
    <w:rPr>
      <w:rFonts w:ascii="Arial" w:hAnsi="Arial" w:eastAsia="黑体"/>
      <w:sz w:val="36"/>
    </w:rPr>
  </w:style>
  <w:style w:type="paragraph" w:styleId="33">
    <w:name w:val="annotation subject"/>
    <w:basedOn w:val="14"/>
    <w:next w:val="14"/>
    <w:link w:val="73"/>
    <w:qFormat/>
    <w:uiPriority w:val="0"/>
    <w:rPr>
      <w:b/>
      <w:bCs/>
      <w:szCs w:val="24"/>
    </w:rPr>
  </w:style>
  <w:style w:type="paragraph" w:styleId="34">
    <w:name w:val="Body Text First Indent"/>
    <w:basedOn w:val="17"/>
    <w:link w:val="74"/>
    <w:qFormat/>
    <w:uiPriority w:val="0"/>
    <w:pPr>
      <w:spacing w:after="120" w:afterLines="0" w:line="360" w:lineRule="auto"/>
      <w:ind w:firstLine="420"/>
    </w:pPr>
    <w:rPr>
      <w:b w:val="0"/>
      <w:sz w:val="24"/>
      <w:szCs w:val="22"/>
    </w:rPr>
  </w:style>
  <w:style w:type="paragraph" w:styleId="35">
    <w:name w:val="Body Text First Indent 2"/>
    <w:basedOn w:val="18"/>
    <w:unhideWhenUsed/>
    <w:qFormat/>
    <w:uiPriority w:val="99"/>
    <w:pPr>
      <w:tabs>
        <w:tab w:val="left" w:pos="8640"/>
      </w:tabs>
      <w:ind w:firstLine="420" w:firstLineChars="200"/>
    </w:pPr>
    <w:rPr>
      <w:rFonts w:ascii="新宋体" w:hAnsi="新宋体" w:eastAsia="新宋体"/>
      <w:b/>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endnote reference"/>
    <w:semiHidden/>
    <w:qFormat/>
    <w:uiPriority w:val="0"/>
    <w:rPr>
      <w:vertAlign w:val="superscript"/>
    </w:rPr>
  </w:style>
  <w:style w:type="character" w:styleId="41">
    <w:name w:val="page number"/>
    <w:basedOn w:val="38"/>
    <w:qFormat/>
    <w:uiPriority w:val="0"/>
  </w:style>
  <w:style w:type="character" w:styleId="42">
    <w:name w:val="FollowedHyperlink"/>
    <w:qFormat/>
    <w:uiPriority w:val="99"/>
    <w:rPr>
      <w:color w:val="800080"/>
      <w:u w:val="single"/>
    </w:rPr>
  </w:style>
  <w:style w:type="character" w:styleId="43">
    <w:name w:val="HTML Typewriter"/>
    <w:qFormat/>
    <w:uiPriority w:val="0"/>
    <w:rPr>
      <w:rFonts w:ascii="宋体" w:hAnsi="宋体" w:eastAsia="宋体" w:cs="宋体"/>
      <w:sz w:val="24"/>
      <w:szCs w:val="24"/>
    </w:rPr>
  </w:style>
  <w:style w:type="character" w:styleId="44">
    <w:name w:val="Hyperlink"/>
    <w:qFormat/>
    <w:uiPriority w:val="99"/>
    <w:rPr>
      <w:color w:val="000000"/>
      <w:u w:val="single"/>
    </w:rPr>
  </w:style>
  <w:style w:type="character" w:styleId="45">
    <w:name w:val="annotation reference"/>
    <w:qFormat/>
    <w:uiPriority w:val="0"/>
    <w:rPr>
      <w:sz w:val="21"/>
      <w:szCs w:val="21"/>
    </w:rPr>
  </w:style>
  <w:style w:type="character" w:customStyle="1" w:styleId="46">
    <w:name w:val="正文文本 Char"/>
    <w:link w:val="17"/>
    <w:qFormat/>
    <w:locked/>
    <w:uiPriority w:val="0"/>
    <w:rPr>
      <w:rFonts w:eastAsia="宋体"/>
      <w:b/>
      <w:kern w:val="2"/>
      <w:sz w:val="32"/>
      <w:lang w:val="en-US" w:eastAsia="zh-CN" w:bidi="ar-SA"/>
    </w:rPr>
  </w:style>
  <w:style w:type="character" w:customStyle="1" w:styleId="47">
    <w:name w:val="标题 1 Char"/>
    <w:link w:val="2"/>
    <w:qFormat/>
    <w:uiPriority w:val="0"/>
    <w:rPr>
      <w:rFonts w:eastAsia="宋体"/>
      <w:b/>
      <w:kern w:val="44"/>
      <w:sz w:val="44"/>
      <w:lang w:val="en-US" w:eastAsia="zh-CN" w:bidi="ar-SA"/>
    </w:rPr>
  </w:style>
  <w:style w:type="character" w:customStyle="1" w:styleId="48">
    <w:name w:val="标题 2 Char"/>
    <w:link w:val="3"/>
    <w:qFormat/>
    <w:uiPriority w:val="0"/>
    <w:rPr>
      <w:rFonts w:ascii="Arial" w:hAnsi="Arial" w:eastAsia="宋体"/>
      <w:b/>
      <w:bCs/>
      <w:kern w:val="2"/>
      <w:sz w:val="28"/>
      <w:lang w:val="en-US" w:eastAsia="zh-CN" w:bidi="ar-SA"/>
    </w:rPr>
  </w:style>
  <w:style w:type="character" w:customStyle="1" w:styleId="49">
    <w:name w:val="标题 3 Char"/>
    <w:link w:val="4"/>
    <w:qFormat/>
    <w:uiPriority w:val="0"/>
    <w:rPr>
      <w:rFonts w:eastAsia="宋体"/>
      <w:b/>
      <w:sz w:val="32"/>
      <w:lang w:val="en-US" w:eastAsia="zh-CN" w:bidi="ar-SA"/>
    </w:rPr>
  </w:style>
  <w:style w:type="character" w:customStyle="1" w:styleId="50">
    <w:name w:val="标题 4 Char"/>
    <w:link w:val="5"/>
    <w:qFormat/>
    <w:uiPriority w:val="0"/>
    <w:rPr>
      <w:rFonts w:ascii="Arial" w:hAnsi="Arial" w:eastAsia="黑体"/>
      <w:b/>
      <w:kern w:val="2"/>
      <w:sz w:val="28"/>
      <w:lang w:val="en-US" w:eastAsia="zh-CN" w:bidi="ar-SA"/>
    </w:rPr>
  </w:style>
  <w:style w:type="character" w:customStyle="1" w:styleId="51">
    <w:name w:val="正文缩进 Char"/>
    <w:link w:val="6"/>
    <w:qFormat/>
    <w:uiPriority w:val="0"/>
    <w:rPr>
      <w:rFonts w:ascii="宋体" w:hAnsi="宋体" w:eastAsia="宋体"/>
      <w:bCs/>
      <w:kern w:val="2"/>
      <w:sz w:val="24"/>
      <w:szCs w:val="24"/>
      <w:lang w:val="en-US" w:eastAsia="zh-CN" w:bidi="ar-SA"/>
    </w:rPr>
  </w:style>
  <w:style w:type="character" w:customStyle="1" w:styleId="52">
    <w:name w:val="标题 5 Char"/>
    <w:link w:val="7"/>
    <w:qFormat/>
    <w:uiPriority w:val="0"/>
    <w:rPr>
      <w:rFonts w:eastAsia="宋体"/>
      <w:b/>
      <w:kern w:val="2"/>
      <w:sz w:val="28"/>
      <w:lang w:val="en-US" w:eastAsia="zh-CN" w:bidi="ar-SA"/>
    </w:rPr>
  </w:style>
  <w:style w:type="character" w:customStyle="1" w:styleId="53">
    <w:name w:val="标题 6 Char"/>
    <w:link w:val="8"/>
    <w:qFormat/>
    <w:uiPriority w:val="0"/>
    <w:rPr>
      <w:rFonts w:ascii="Arial" w:hAnsi="Arial" w:eastAsia="黑体"/>
      <w:b/>
      <w:kern w:val="2"/>
      <w:sz w:val="24"/>
      <w:lang w:val="en-US" w:eastAsia="zh-CN" w:bidi="ar-SA"/>
    </w:rPr>
  </w:style>
  <w:style w:type="character" w:customStyle="1" w:styleId="54">
    <w:name w:val="标题 7 Char"/>
    <w:link w:val="9"/>
    <w:qFormat/>
    <w:uiPriority w:val="0"/>
    <w:rPr>
      <w:rFonts w:eastAsia="宋体"/>
      <w:b/>
      <w:kern w:val="2"/>
      <w:sz w:val="24"/>
      <w:lang w:val="en-US" w:eastAsia="zh-CN" w:bidi="ar-SA"/>
    </w:rPr>
  </w:style>
  <w:style w:type="character" w:customStyle="1" w:styleId="55">
    <w:name w:val="标题 8 Char"/>
    <w:link w:val="10"/>
    <w:qFormat/>
    <w:uiPriority w:val="0"/>
    <w:rPr>
      <w:rFonts w:ascii="Arial" w:hAnsi="Arial" w:eastAsia="黑体"/>
      <w:kern w:val="2"/>
      <w:sz w:val="24"/>
      <w:lang w:val="en-US" w:eastAsia="zh-CN" w:bidi="ar-SA"/>
    </w:rPr>
  </w:style>
  <w:style w:type="character" w:customStyle="1" w:styleId="56">
    <w:name w:val="标题 9 Char"/>
    <w:link w:val="11"/>
    <w:qFormat/>
    <w:uiPriority w:val="0"/>
    <w:rPr>
      <w:rFonts w:ascii="Arial" w:hAnsi="Arial" w:eastAsia="黑体"/>
      <w:kern w:val="2"/>
      <w:sz w:val="21"/>
      <w:lang w:val="en-US" w:eastAsia="zh-CN" w:bidi="ar-SA"/>
    </w:rPr>
  </w:style>
  <w:style w:type="character" w:customStyle="1" w:styleId="57">
    <w:name w:val="注释标题 Char"/>
    <w:link w:val="12"/>
    <w:qFormat/>
    <w:uiPriority w:val="0"/>
    <w:rPr>
      <w:kern w:val="2"/>
      <w:sz w:val="24"/>
    </w:rPr>
  </w:style>
  <w:style w:type="character" w:customStyle="1" w:styleId="58">
    <w:name w:val="文档结构图 Char"/>
    <w:link w:val="13"/>
    <w:semiHidden/>
    <w:qFormat/>
    <w:uiPriority w:val="0"/>
    <w:rPr>
      <w:kern w:val="2"/>
      <w:sz w:val="21"/>
      <w:szCs w:val="24"/>
      <w:shd w:val="clear" w:color="auto" w:fill="000080"/>
    </w:rPr>
  </w:style>
  <w:style w:type="character" w:customStyle="1" w:styleId="59">
    <w:name w:val="批注文字 Char1"/>
    <w:link w:val="14"/>
    <w:qFormat/>
    <w:uiPriority w:val="0"/>
    <w:rPr>
      <w:kern w:val="2"/>
      <w:sz w:val="21"/>
    </w:rPr>
  </w:style>
  <w:style w:type="character" w:customStyle="1" w:styleId="60">
    <w:name w:val="称呼 Char"/>
    <w:link w:val="15"/>
    <w:qFormat/>
    <w:uiPriority w:val="0"/>
    <w:rPr>
      <w:kern w:val="2"/>
      <w:sz w:val="24"/>
    </w:rPr>
  </w:style>
  <w:style w:type="character" w:customStyle="1" w:styleId="61">
    <w:name w:val="正文文本 3 Char"/>
    <w:link w:val="16"/>
    <w:qFormat/>
    <w:uiPriority w:val="0"/>
    <w:rPr>
      <w:color w:val="000000"/>
      <w:kern w:val="2"/>
      <w:sz w:val="18"/>
      <w:szCs w:val="24"/>
    </w:rPr>
  </w:style>
  <w:style w:type="character" w:customStyle="1" w:styleId="62">
    <w:name w:val="纯文本 Char"/>
    <w:link w:val="20"/>
    <w:qFormat/>
    <w:uiPriority w:val="0"/>
    <w:rPr>
      <w:rFonts w:ascii="宋体" w:hAnsi="Courier New" w:eastAsia="宋体"/>
      <w:kern w:val="2"/>
      <w:sz w:val="21"/>
      <w:lang w:val="en-US" w:eastAsia="zh-CN" w:bidi="ar-SA"/>
    </w:rPr>
  </w:style>
  <w:style w:type="character" w:customStyle="1" w:styleId="63">
    <w:name w:val="日期 Char"/>
    <w:link w:val="21"/>
    <w:qFormat/>
    <w:uiPriority w:val="0"/>
    <w:rPr>
      <w:kern w:val="2"/>
      <w:sz w:val="24"/>
    </w:rPr>
  </w:style>
  <w:style w:type="character" w:customStyle="1" w:styleId="64">
    <w:name w:val="正文文本缩进 2 Char"/>
    <w:link w:val="22"/>
    <w:qFormat/>
    <w:locked/>
    <w:uiPriority w:val="99"/>
    <w:rPr>
      <w:color w:val="000000"/>
      <w:kern w:val="2"/>
      <w:sz w:val="24"/>
      <w:szCs w:val="24"/>
    </w:rPr>
  </w:style>
  <w:style w:type="character" w:customStyle="1" w:styleId="65">
    <w:name w:val="批注框文本 Char"/>
    <w:link w:val="23"/>
    <w:qFormat/>
    <w:uiPriority w:val="0"/>
    <w:rPr>
      <w:kern w:val="2"/>
      <w:sz w:val="18"/>
      <w:szCs w:val="18"/>
    </w:rPr>
  </w:style>
  <w:style w:type="character" w:customStyle="1" w:styleId="66">
    <w:name w:val="页脚 Char"/>
    <w:link w:val="24"/>
    <w:qFormat/>
    <w:locked/>
    <w:uiPriority w:val="0"/>
    <w:rPr>
      <w:kern w:val="2"/>
      <w:sz w:val="18"/>
    </w:rPr>
  </w:style>
  <w:style w:type="character" w:customStyle="1" w:styleId="67">
    <w:name w:val="页眉 Char"/>
    <w:link w:val="25"/>
    <w:qFormat/>
    <w:locked/>
    <w:uiPriority w:val="0"/>
    <w:rPr>
      <w:kern w:val="2"/>
      <w:sz w:val="18"/>
    </w:rPr>
  </w:style>
  <w:style w:type="character" w:customStyle="1" w:styleId="68">
    <w:name w:val="副标题 Char"/>
    <w:link w:val="27"/>
    <w:qFormat/>
    <w:uiPriority w:val="11"/>
    <w:rPr>
      <w:b/>
      <w:sz w:val="22"/>
      <w:u w:val="single"/>
    </w:rPr>
  </w:style>
  <w:style w:type="character" w:customStyle="1" w:styleId="69">
    <w:name w:val="正文文本缩进 3 Char"/>
    <w:link w:val="28"/>
    <w:qFormat/>
    <w:uiPriority w:val="0"/>
    <w:rPr>
      <w:rFonts w:eastAsia="宋体"/>
      <w:kern w:val="2"/>
      <w:sz w:val="16"/>
      <w:szCs w:val="16"/>
      <w:lang w:val="en-US" w:eastAsia="zh-CN" w:bidi="ar-SA"/>
    </w:rPr>
  </w:style>
  <w:style w:type="character" w:customStyle="1" w:styleId="70">
    <w:name w:val="正文文本 2 Char"/>
    <w:link w:val="29"/>
    <w:qFormat/>
    <w:uiPriority w:val="0"/>
    <w:rPr>
      <w:rFonts w:ascii="宋体" w:hAnsi="宋体"/>
      <w:kern w:val="2"/>
      <w:sz w:val="24"/>
    </w:rPr>
  </w:style>
  <w:style w:type="character" w:customStyle="1" w:styleId="71">
    <w:name w:val="HTML 预设格式 Char"/>
    <w:link w:val="30"/>
    <w:qFormat/>
    <w:uiPriority w:val="0"/>
    <w:rPr>
      <w:rFonts w:ascii="宋体" w:hAnsi="宋体" w:cs="宋体"/>
      <w:sz w:val="24"/>
      <w:szCs w:val="24"/>
    </w:rPr>
  </w:style>
  <w:style w:type="character" w:customStyle="1" w:styleId="72">
    <w:name w:val="标题 Char"/>
    <w:link w:val="32"/>
    <w:qFormat/>
    <w:uiPriority w:val="0"/>
    <w:rPr>
      <w:rFonts w:ascii="Arial" w:hAnsi="Arial" w:eastAsia="黑体"/>
      <w:kern w:val="2"/>
      <w:sz w:val="36"/>
    </w:rPr>
  </w:style>
  <w:style w:type="character" w:customStyle="1" w:styleId="73">
    <w:name w:val="批注主题 Char"/>
    <w:link w:val="33"/>
    <w:qFormat/>
    <w:uiPriority w:val="0"/>
    <w:rPr>
      <w:b/>
      <w:bCs/>
      <w:kern w:val="2"/>
      <w:sz w:val="21"/>
      <w:szCs w:val="24"/>
    </w:rPr>
  </w:style>
  <w:style w:type="character" w:customStyle="1" w:styleId="74">
    <w:name w:val="正文首行缩进 Char"/>
    <w:link w:val="34"/>
    <w:qFormat/>
    <w:uiPriority w:val="0"/>
    <w:rPr>
      <w:kern w:val="2"/>
      <w:sz w:val="24"/>
      <w:szCs w:val="22"/>
    </w:rPr>
  </w:style>
  <w:style w:type="character" w:customStyle="1" w:styleId="75">
    <w:name w:val="Date Char"/>
    <w:qFormat/>
    <w:uiPriority w:val="0"/>
    <w:rPr>
      <w:rFonts w:eastAsia="宋体"/>
      <w:kern w:val="2"/>
      <w:sz w:val="21"/>
      <w:lang w:val="en-US" w:eastAsia="zh-CN" w:bidi="ar-SA"/>
    </w:rPr>
  </w:style>
  <w:style w:type="character" w:customStyle="1" w:styleId="76">
    <w:name w:val="正文文本 Char1"/>
    <w:semiHidden/>
    <w:qFormat/>
    <w:uiPriority w:val="99"/>
    <w:rPr>
      <w:kern w:val="2"/>
      <w:sz w:val="21"/>
      <w:szCs w:val="22"/>
    </w:rPr>
  </w:style>
  <w:style w:type="character" w:customStyle="1" w:styleId="77">
    <w:name w:val="font11"/>
    <w:qFormat/>
    <w:uiPriority w:val="0"/>
    <w:rPr>
      <w:rFonts w:hint="eastAsia" w:ascii="宋体" w:hAnsi="宋体" w:eastAsia="宋体" w:cs="宋体"/>
      <w:b/>
      <w:color w:val="000000"/>
      <w:sz w:val="18"/>
      <w:szCs w:val="18"/>
      <w:u w:val="none"/>
    </w:rPr>
  </w:style>
  <w:style w:type="character" w:customStyle="1" w:styleId="78">
    <w:name w:val="批注文字 字符"/>
    <w:qFormat/>
    <w:uiPriority w:val="0"/>
    <w:rPr>
      <w:kern w:val="2"/>
      <w:sz w:val="32"/>
      <w:szCs w:val="24"/>
    </w:rPr>
  </w:style>
  <w:style w:type="character" w:customStyle="1" w:styleId="79">
    <w:name w:val="正文文本缩进 Char"/>
    <w:link w:val="80"/>
    <w:qFormat/>
    <w:uiPriority w:val="0"/>
    <w:rPr>
      <w:sz w:val="24"/>
      <w:szCs w:val="24"/>
      <w:lang w:bidi="ar-SA"/>
    </w:rPr>
  </w:style>
  <w:style w:type="paragraph" w:customStyle="1" w:styleId="80">
    <w:name w:val="Body Text Indent"/>
    <w:basedOn w:val="1"/>
    <w:link w:val="79"/>
    <w:qFormat/>
    <w:uiPriority w:val="0"/>
    <w:pPr>
      <w:ind w:firstLine="480"/>
      <w:jc w:val="left"/>
    </w:pPr>
    <w:rPr>
      <w:kern w:val="0"/>
      <w:sz w:val="24"/>
      <w:szCs w:val="24"/>
    </w:rPr>
  </w:style>
  <w:style w:type="character" w:customStyle="1" w:styleId="81">
    <w:name w:val="图名1 Char Char Char"/>
    <w:qFormat/>
    <w:uiPriority w:val="0"/>
    <w:rPr>
      <w:rFonts w:ascii="Times" w:hAnsi="Times" w:eastAsia="宋体"/>
      <w:snapToGrid w:val="0"/>
      <w:spacing w:val="6"/>
      <w:kern w:val="2"/>
      <w:sz w:val="15"/>
      <w:szCs w:val="15"/>
      <w:lang w:val="en-US" w:eastAsia="zh-CN" w:bidi="ar-SA"/>
    </w:rPr>
  </w:style>
  <w:style w:type="character" w:customStyle="1" w:styleId="82">
    <w:name w:val="fontsize1"/>
    <w:qFormat/>
    <w:uiPriority w:val="0"/>
    <w:rPr>
      <w:spacing w:val="40"/>
      <w:vertAlign w:val="subscript"/>
    </w:rPr>
  </w:style>
  <w:style w:type="character" w:customStyle="1" w:styleId="83">
    <w:name w:val="Table Text Char1 Char"/>
    <w:link w:val="84"/>
    <w:qFormat/>
    <w:uiPriority w:val="0"/>
    <w:rPr>
      <w:rFonts w:ascii="Arial" w:hAnsi="Arial" w:cs="Arial"/>
      <w:kern w:val="2"/>
      <w:sz w:val="18"/>
      <w:szCs w:val="18"/>
      <w:lang w:val="en-US" w:eastAsia="zh-CN" w:bidi="ar-SA"/>
    </w:rPr>
  </w:style>
  <w:style w:type="paragraph" w:customStyle="1" w:styleId="84">
    <w:name w:val="Table Text Char1"/>
    <w:link w:val="83"/>
    <w:qFormat/>
    <w:uiPriority w:val="0"/>
    <w:pPr>
      <w:snapToGrid w:val="0"/>
      <w:spacing w:before="80" w:after="80"/>
    </w:pPr>
    <w:rPr>
      <w:rFonts w:ascii="Arial" w:hAnsi="Arial" w:eastAsia="宋体" w:cs="Arial"/>
      <w:kern w:val="2"/>
      <w:sz w:val="18"/>
      <w:szCs w:val="18"/>
      <w:lang w:val="en-US" w:eastAsia="zh-CN" w:bidi="ar-SA"/>
    </w:rPr>
  </w:style>
  <w:style w:type="character" w:customStyle="1" w:styleId="85">
    <w:name w:val="黑色 Char"/>
    <w:link w:val="86"/>
    <w:qFormat/>
    <w:uiPriority w:val="0"/>
    <w:rPr>
      <w:rFonts w:eastAsia="宋体" w:cs="宋体"/>
      <w:kern w:val="2"/>
      <w:sz w:val="24"/>
      <w:lang w:val="en-US" w:eastAsia="zh-CN" w:bidi="ar-SA"/>
    </w:rPr>
  </w:style>
  <w:style w:type="paragraph" w:customStyle="1" w:styleId="86">
    <w:name w:val="黑色"/>
    <w:basedOn w:val="1"/>
    <w:link w:val="85"/>
    <w:qFormat/>
    <w:uiPriority w:val="0"/>
    <w:pPr>
      <w:numPr>
        <w:ilvl w:val="0"/>
        <w:numId w:val="2"/>
      </w:numPr>
      <w:tabs>
        <w:tab w:val="clear" w:pos="1320"/>
      </w:tabs>
      <w:spacing w:line="360" w:lineRule="auto"/>
      <w:ind w:left="0" w:firstLine="540" w:firstLineChars="225"/>
    </w:pPr>
    <w:rPr>
      <w:rFonts w:cs="宋体"/>
      <w:sz w:val="24"/>
    </w:rPr>
  </w:style>
  <w:style w:type="character" w:customStyle="1" w:styleId="87">
    <w:name w:val="apple-style-span"/>
    <w:basedOn w:val="38"/>
    <w:qFormat/>
    <w:uiPriority w:val="0"/>
  </w:style>
  <w:style w:type="character" w:customStyle="1" w:styleId="88">
    <w:name w:val="black1"/>
    <w:qFormat/>
    <w:uiPriority w:val="0"/>
    <w:rPr>
      <w:rFonts w:hint="eastAsia" w:ascii="System" w:eastAsia="System"/>
      <w:color w:val="000000"/>
      <w:sz w:val="20"/>
      <w:szCs w:val="20"/>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tablebody1"/>
    <w:qFormat/>
    <w:uiPriority w:val="0"/>
    <w:rPr>
      <w:rFonts w:hint="default" w:ascii="Arial" w:hAnsi="Arial" w:cs="Arial"/>
      <w:sz w:val="17"/>
      <w:szCs w:val="17"/>
    </w:rPr>
  </w:style>
  <w:style w:type="character" w:customStyle="1" w:styleId="91">
    <w:name w:val=" Char Char"/>
    <w:qFormat/>
    <w:uiPriority w:val="0"/>
    <w:rPr>
      <w:rFonts w:eastAsia="宋体"/>
      <w:b/>
      <w:bCs/>
      <w:kern w:val="2"/>
      <w:sz w:val="32"/>
      <w:szCs w:val="32"/>
      <w:lang w:val="en-US" w:eastAsia="zh-CN" w:bidi="ar-SA"/>
    </w:rPr>
  </w:style>
  <w:style w:type="character" w:customStyle="1" w:styleId="92">
    <w:name w:val="表格 Char Char"/>
    <w:link w:val="93"/>
    <w:qFormat/>
    <w:uiPriority w:val="0"/>
    <w:rPr>
      <w:rFonts w:ascii="宋体" w:eastAsia="宋体"/>
      <w:sz w:val="24"/>
      <w:lang w:val="en-US" w:eastAsia="zh-CN" w:bidi="ar-SA"/>
    </w:rPr>
  </w:style>
  <w:style w:type="paragraph" w:customStyle="1" w:styleId="93">
    <w:name w:val="表格"/>
    <w:basedOn w:val="1"/>
    <w:link w:val="92"/>
    <w:qFormat/>
    <w:uiPriority w:val="0"/>
    <w:pPr>
      <w:adjustRightInd w:val="0"/>
      <w:spacing w:line="240" w:lineRule="exact"/>
      <w:jc w:val="left"/>
      <w:textAlignment w:val="baseline"/>
    </w:pPr>
    <w:rPr>
      <w:rFonts w:ascii="宋体"/>
      <w:kern w:val="0"/>
      <w:sz w:val="24"/>
    </w:rPr>
  </w:style>
  <w:style w:type="character" w:customStyle="1" w:styleId="94">
    <w:name w:val="段 Char"/>
    <w:link w:val="95"/>
    <w:qFormat/>
    <w:uiPriority w:val="0"/>
    <w:rPr>
      <w:rFonts w:ascii="宋体"/>
      <w:sz w:val="21"/>
      <w:lang w:val="en-US" w:eastAsia="zh-CN" w:bidi="ar-SA"/>
    </w:rPr>
  </w:style>
  <w:style w:type="paragraph" w:customStyle="1" w:styleId="95">
    <w:name w:val="段"/>
    <w:link w:val="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6">
    <w:name w:val="font01"/>
    <w:qFormat/>
    <w:uiPriority w:val="0"/>
    <w:rPr>
      <w:rFonts w:hint="eastAsia" w:ascii="宋体" w:hAnsi="宋体" w:eastAsia="宋体" w:cs="宋体"/>
      <w:color w:val="FF0000"/>
      <w:sz w:val="28"/>
      <w:szCs w:val="28"/>
      <w:u w:val="none"/>
    </w:rPr>
  </w:style>
  <w:style w:type="character" w:customStyle="1" w:styleId="97">
    <w:name w:val="bodytext1"/>
    <w:qFormat/>
    <w:uiPriority w:val="0"/>
    <w:rPr>
      <w:rFonts w:hint="default" w:ascii="Verdana" w:hAnsi="Verdana"/>
      <w:color w:val="000000"/>
      <w:sz w:val="20"/>
      <w:szCs w:val="20"/>
      <w:u w:val="none"/>
    </w:rPr>
  </w:style>
  <w:style w:type="character" w:customStyle="1" w:styleId="98">
    <w:name w:val="p111"/>
    <w:qFormat/>
    <w:uiPriority w:val="0"/>
    <w:rPr>
      <w:rFonts w:hint="default" w:ascii="_x000B__x000C_" w:hAnsi="_x000B__x000C_"/>
      <w:color w:val="000000"/>
      <w:sz w:val="22"/>
      <w:szCs w:val="22"/>
      <w:u w:val="none"/>
    </w:rPr>
  </w:style>
  <w:style w:type="character" w:customStyle="1" w:styleId="99">
    <w:name w:val="zhengwen1"/>
    <w:qFormat/>
    <w:uiPriority w:val="0"/>
    <w:rPr>
      <w:rFonts w:hint="default" w:ascii="Verdana" w:hAnsi="Verdana"/>
      <w:color w:val="000000"/>
      <w:spacing w:val="0"/>
      <w:sz w:val="18"/>
      <w:szCs w:val="18"/>
    </w:rPr>
  </w:style>
  <w:style w:type="character" w:customStyle="1" w:styleId="100">
    <w:name w:val="font21"/>
    <w:qFormat/>
    <w:uiPriority w:val="0"/>
    <w:rPr>
      <w:rFonts w:hint="eastAsia" w:ascii="宋体" w:hAnsi="宋体" w:eastAsia="宋体" w:cs="宋体"/>
      <w:color w:val="000000"/>
      <w:sz w:val="32"/>
      <w:szCs w:val="32"/>
      <w:u w:val="none"/>
    </w:rPr>
  </w:style>
  <w:style w:type="character" w:customStyle="1" w:styleId="101">
    <w:name w:val="bodytext"/>
    <w:basedOn w:val="38"/>
    <w:qFormat/>
    <w:uiPriority w:val="0"/>
  </w:style>
  <w:style w:type="character" w:customStyle="1" w:styleId="102">
    <w:name w:val="tittle1"/>
    <w:basedOn w:val="38"/>
    <w:qFormat/>
    <w:uiPriority w:val="0"/>
  </w:style>
  <w:style w:type="character" w:customStyle="1" w:styleId="103">
    <w:name w:val="Table Text Char"/>
    <w:link w:val="104"/>
    <w:qFormat/>
    <w:uiPriority w:val="0"/>
    <w:rPr>
      <w:rFonts w:ascii="Arial" w:hAnsi="Arial" w:eastAsia="宋体"/>
      <w:color w:val="000000"/>
      <w:kern w:val="2"/>
      <w:sz w:val="18"/>
      <w:szCs w:val="21"/>
      <w:lang w:val="en-US" w:eastAsia="zh-CN" w:bidi="ar-SA"/>
    </w:rPr>
  </w:style>
  <w:style w:type="paragraph" w:customStyle="1" w:styleId="104">
    <w:name w:val="Table Text"/>
    <w:basedOn w:val="1"/>
    <w:link w:val="103"/>
    <w:qFormat/>
    <w:uiPriority w:val="0"/>
    <w:pPr>
      <w:widowControl/>
      <w:tabs>
        <w:tab w:val="decimal" w:pos="0"/>
      </w:tabs>
      <w:autoSpaceDE w:val="0"/>
      <w:autoSpaceDN w:val="0"/>
      <w:adjustRightInd w:val="0"/>
      <w:spacing w:before="80" w:beforeLines="0" w:after="80" w:afterLines="0"/>
    </w:pPr>
    <w:rPr>
      <w:rFonts w:ascii="Arial" w:hAnsi="Arial"/>
      <w:color w:val="000000"/>
      <w:sz w:val="18"/>
      <w:szCs w:val="21"/>
    </w:rPr>
  </w:style>
  <w:style w:type="character" w:customStyle="1" w:styleId="105">
    <w:name w:val="duanluo1"/>
    <w:qFormat/>
    <w:uiPriority w:val="0"/>
    <w:rPr>
      <w:color w:val="000000"/>
      <w:sz w:val="18"/>
      <w:szCs w:val="18"/>
      <w:u w:val="none"/>
    </w:rPr>
  </w:style>
  <w:style w:type="character" w:customStyle="1" w:styleId="106">
    <w:name w:val="tablesubhead1"/>
    <w:qFormat/>
    <w:uiPriority w:val="0"/>
    <w:rPr>
      <w:rFonts w:hint="default" w:ascii="ArialBold" w:hAnsi="ArialBold"/>
      <w:b/>
      <w:bCs/>
      <w:sz w:val="17"/>
      <w:szCs w:val="17"/>
    </w:rPr>
  </w:style>
  <w:style w:type="character" w:customStyle="1" w:styleId="107">
    <w:name w:val="font61"/>
    <w:qFormat/>
    <w:uiPriority w:val="0"/>
    <w:rPr>
      <w:rFonts w:hint="eastAsia" w:ascii="宋体" w:hAnsi="宋体" w:eastAsia="宋体" w:cs="宋体"/>
      <w:color w:val="000000"/>
      <w:sz w:val="22"/>
      <w:szCs w:val="22"/>
      <w:u w:val="none"/>
    </w:rPr>
  </w:style>
  <w:style w:type="character" w:customStyle="1" w:styleId="108">
    <w:name w:val="批注主题 Char1"/>
    <w:qFormat/>
    <w:uiPriority w:val="0"/>
    <w:rPr>
      <w:b/>
      <w:bCs/>
      <w:kern w:val="2"/>
      <w:sz w:val="21"/>
    </w:rPr>
  </w:style>
  <w:style w:type="character" w:customStyle="1" w:styleId="109">
    <w:name w:val="font1"/>
    <w:qFormat/>
    <w:uiPriority w:val="0"/>
    <w:rPr>
      <w:sz w:val="18"/>
      <w:szCs w:val="18"/>
    </w:rPr>
  </w:style>
  <w:style w:type="character" w:customStyle="1" w:styleId="110">
    <w:name w:val="duanlou1"/>
    <w:qFormat/>
    <w:uiPriority w:val="0"/>
    <w:rPr>
      <w:rFonts w:hint="default" w:ascii="_x000B__x000C_" w:hAnsi="_x000B__x000C_"/>
      <w:sz w:val="20"/>
      <w:szCs w:val="20"/>
    </w:rPr>
  </w:style>
  <w:style w:type="character" w:customStyle="1" w:styleId="111">
    <w:name w:val="px141"/>
    <w:qFormat/>
    <w:uiPriority w:val="0"/>
    <w:rPr>
      <w:sz w:val="28"/>
      <w:szCs w:val="28"/>
    </w:rPr>
  </w:style>
  <w:style w:type="character" w:customStyle="1" w:styleId="112">
    <w:name w:val="unnamed21"/>
    <w:qFormat/>
    <w:uiPriority w:val="0"/>
    <w:rPr>
      <w:rFonts w:hint="default" w:ascii="Arial" w:hAnsi="Arial" w:cs="Arial"/>
      <w:color w:val="000000"/>
      <w:sz w:val="20"/>
      <w:szCs w:val="20"/>
      <w:u w:val="none"/>
    </w:rPr>
  </w:style>
  <w:style w:type="character" w:customStyle="1" w:styleId="113">
    <w:name w:val="apple-converted-space"/>
    <w:basedOn w:val="38"/>
    <w:qFormat/>
    <w:uiPriority w:val="0"/>
  </w:style>
  <w:style w:type="character" w:customStyle="1" w:styleId="114">
    <w:name w:val="Char Char"/>
    <w:qFormat/>
    <w:uiPriority w:val="0"/>
    <w:rPr>
      <w:rFonts w:eastAsia="宋体"/>
      <w:b/>
      <w:bCs/>
      <w:kern w:val="2"/>
      <w:sz w:val="32"/>
      <w:szCs w:val="32"/>
      <w:lang w:val="en-US" w:eastAsia="zh-CN" w:bidi="ar-SA"/>
    </w:rPr>
  </w:style>
  <w:style w:type="character" w:customStyle="1" w:styleId="115">
    <w:name w:val="text12c1"/>
    <w:qFormat/>
    <w:uiPriority w:val="0"/>
    <w:rPr>
      <w:b/>
      <w:bCs/>
      <w:color w:val="000000"/>
      <w:sz w:val="18"/>
      <w:szCs w:val="18"/>
      <w:u w:val="none"/>
    </w:rPr>
  </w:style>
  <w:style w:type="character" w:customStyle="1" w:styleId="116">
    <w:name w:val="批注文字 Char"/>
    <w:qFormat/>
    <w:uiPriority w:val="0"/>
    <w:rPr>
      <w:kern w:val="2"/>
      <w:sz w:val="21"/>
      <w:szCs w:val="24"/>
    </w:rPr>
  </w:style>
  <w:style w:type="character" w:customStyle="1" w:styleId="117">
    <w:name w:val="highlight"/>
    <w:basedOn w:val="38"/>
    <w:qFormat/>
    <w:uiPriority w:val="0"/>
  </w:style>
  <w:style w:type="character" w:customStyle="1" w:styleId="118">
    <w:name w:val="图名 Char Char Char"/>
    <w:qFormat/>
    <w:uiPriority w:val="0"/>
    <w:rPr>
      <w:rFonts w:ascii="Times" w:hAnsi="Times" w:eastAsia="黑体"/>
      <w:spacing w:val="6"/>
      <w:kern w:val="2"/>
      <w:sz w:val="18"/>
      <w:szCs w:val="18"/>
      <w:lang w:val="en-US" w:eastAsia="zh-CN" w:bidi="ar-SA"/>
    </w:rPr>
  </w:style>
  <w:style w:type="character" w:customStyle="1" w:styleId="119">
    <w:name w:val="style11"/>
    <w:qFormat/>
    <w:uiPriority w:val="0"/>
    <w:rPr>
      <w:sz w:val="22"/>
      <w:szCs w:val="22"/>
    </w:rPr>
  </w:style>
  <w:style w:type="character" w:customStyle="1" w:styleId="120">
    <w:name w:val="font31"/>
    <w:qFormat/>
    <w:uiPriority w:val="0"/>
    <w:rPr>
      <w:rFonts w:hint="default" w:ascii="Times New Roman" w:hAnsi="Times New Roman" w:cs="Times New Roman"/>
      <w:color w:val="000000"/>
      <w:sz w:val="32"/>
      <w:szCs w:val="32"/>
      <w:u w:val="none"/>
    </w:rPr>
  </w:style>
  <w:style w:type="character" w:customStyle="1" w:styleId="121">
    <w:name w:val="hei16b1"/>
    <w:qFormat/>
    <w:uiPriority w:val="0"/>
    <w:rPr>
      <w:rFonts w:hint="default" w:ascii="Arial" w:hAnsi="Arial" w:cs="Arial"/>
      <w:b/>
      <w:bCs/>
      <w:color w:val="000000"/>
      <w:sz w:val="24"/>
      <w:szCs w:val="24"/>
    </w:rPr>
  </w:style>
  <w:style w:type="paragraph" w:customStyle="1" w:styleId="122">
    <w:name w:val="Char1 Char Char Char Char Char Char"/>
    <w:basedOn w:val="1"/>
    <w:qFormat/>
    <w:uiPriority w:val="0"/>
    <w:rPr>
      <w:rFonts w:ascii="Tahoma" w:hAnsi="Tahoma"/>
      <w:sz w:val="24"/>
    </w:rPr>
  </w:style>
  <w:style w:type="paragraph" w:customStyle="1" w:styleId="123">
    <w:name w:val=" Char1 Char Char Char Char Char Char Char Char Char"/>
    <w:basedOn w:val="1"/>
    <w:qFormat/>
    <w:uiPriority w:val="0"/>
  </w:style>
  <w:style w:type="paragraph" w:customStyle="1" w:styleId="124">
    <w:name w:val="纯文本2"/>
    <w:basedOn w:val="1"/>
    <w:qFormat/>
    <w:uiPriority w:val="0"/>
    <w:pPr>
      <w:adjustRightInd w:val="0"/>
      <w:textAlignment w:val="baseline"/>
    </w:pPr>
    <w:rPr>
      <w:rFonts w:ascii="宋体" w:hAnsi="Courier New" w:eastAsia="楷体_GB2312"/>
      <w:sz w:val="28"/>
    </w:rPr>
  </w:style>
  <w:style w:type="paragraph" w:customStyle="1" w:styleId="125">
    <w:name w:val="样式19"/>
    <w:basedOn w:val="1"/>
    <w:qFormat/>
    <w:uiPriority w:val="0"/>
    <w:pPr>
      <w:widowControl/>
      <w:spacing w:before="100" w:beforeLines="0" w:beforeAutospacing="1" w:after="100" w:afterLines="0" w:afterAutospacing="1"/>
      <w:jc w:val="left"/>
    </w:pPr>
    <w:rPr>
      <w:rFonts w:ascii="宋体" w:hAnsi="宋体"/>
      <w:kern w:val="0"/>
      <w:szCs w:val="21"/>
    </w:rPr>
  </w:style>
  <w:style w:type="paragraph" w:customStyle="1" w:styleId="12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27">
    <w:name w:val="Item List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128">
    <w:name w:val=" Char Char Char1 Char Char Char Char Char Char Char"/>
    <w:basedOn w:val="1"/>
    <w:qFormat/>
    <w:uiPriority w:val="0"/>
    <w:rPr>
      <w:rFonts w:ascii="Tahoma" w:hAnsi="Tahoma"/>
      <w:sz w:val="24"/>
    </w:rPr>
  </w:style>
  <w:style w:type="paragraph" w:customStyle="1" w:styleId="129">
    <w:name w:val="1.1B"/>
    <w:basedOn w:val="5"/>
    <w:qFormat/>
    <w:uiPriority w:val="0"/>
    <w:pPr>
      <w:numPr>
        <w:ilvl w:val="1"/>
        <w:numId w:val="4"/>
      </w:numPr>
      <w:tabs>
        <w:tab w:val="left" w:pos="1571"/>
        <w:tab w:val="clear" w:pos="840"/>
      </w:tabs>
      <w:spacing w:before="240" w:beforeLines="0" w:after="240" w:afterLines="0" w:line="360" w:lineRule="auto"/>
      <w:ind w:left="510" w:firstLine="341"/>
    </w:pPr>
    <w:rPr>
      <w:bCs/>
      <w:szCs w:val="28"/>
    </w:rPr>
  </w:style>
  <w:style w:type="paragraph" w:customStyle="1" w:styleId="130">
    <w:name w:val="xl87"/>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rPr>
  </w:style>
  <w:style w:type="paragraph" w:customStyle="1" w:styleId="132">
    <w:name w:val="Plain Text"/>
    <w:basedOn w:val="1"/>
    <w:qFormat/>
    <w:uiPriority w:val="0"/>
    <w:pPr>
      <w:adjustRightInd w:val="0"/>
      <w:textAlignment w:val="baseline"/>
    </w:pPr>
    <w:rPr>
      <w:rFonts w:ascii="宋体" w:hAnsi="Courier New" w:eastAsia="楷体_GB2312"/>
      <w:sz w:val="28"/>
    </w:rPr>
  </w:style>
  <w:style w:type="paragraph" w:customStyle="1" w:styleId="133">
    <w:name w:val="Char1"/>
    <w:basedOn w:val="1"/>
    <w:qFormat/>
    <w:uiPriority w:val="0"/>
    <w:rPr>
      <w:rFonts w:ascii="Tahoma" w:hAnsi="Tahoma"/>
      <w:sz w:val="24"/>
    </w:rPr>
  </w:style>
  <w:style w:type="paragraph" w:customStyle="1" w:styleId="134">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5">
    <w:name w:val="正文2"/>
    <w:basedOn w:val="1"/>
    <w:qFormat/>
    <w:uiPriority w:val="0"/>
    <w:pPr>
      <w:widowControl/>
      <w:numPr>
        <w:ilvl w:val="0"/>
        <w:numId w:val="5"/>
      </w:numPr>
      <w:tabs>
        <w:tab w:val="left" w:pos="1025"/>
        <w:tab w:val="clear" w:pos="420"/>
      </w:tabs>
      <w:spacing w:line="360" w:lineRule="auto"/>
      <w:ind w:left="1025" w:hanging="425"/>
    </w:pPr>
    <w:rPr>
      <w:rFonts w:ascii="宋体" w:cs="宋体"/>
      <w:kern w:val="16"/>
      <w:sz w:val="24"/>
      <w:szCs w:val="24"/>
    </w:rPr>
  </w:style>
  <w:style w:type="paragraph" w:customStyle="1" w:styleId="136">
    <w:name w:val=" Char Char Char Char Char Char1 Char"/>
    <w:basedOn w:val="1"/>
    <w:qFormat/>
    <w:uiPriority w:val="0"/>
    <w:pPr>
      <w:widowControl/>
      <w:spacing w:after="160" w:afterLines="0" w:line="240" w:lineRule="exact"/>
      <w:jc w:val="left"/>
    </w:pPr>
    <w:rPr>
      <w:rFonts w:ascii="Verdana" w:hAnsi="Verdana"/>
      <w:kern w:val="0"/>
      <w:lang w:eastAsia="en-US"/>
    </w:rPr>
  </w:style>
  <w:style w:type="paragraph" w:customStyle="1" w:styleId="137">
    <w:name w:val="正文段"/>
    <w:basedOn w:val="1"/>
    <w:qFormat/>
    <w:uiPriority w:val="0"/>
    <w:pPr>
      <w:widowControl/>
      <w:adjustRightInd w:val="0"/>
      <w:spacing w:after="240" w:afterLines="0" w:line="240" w:lineRule="atLeast"/>
      <w:ind w:firstLine="454"/>
      <w:textAlignment w:val="bottom"/>
    </w:pPr>
    <w:rPr>
      <w:rFonts w:ascii="宋体"/>
      <w:kern w:val="0"/>
      <w:sz w:val="24"/>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正文文本缩进1"/>
    <w:basedOn w:val="1"/>
    <w:qFormat/>
    <w:uiPriority w:val="0"/>
    <w:pPr>
      <w:ind w:firstLine="480"/>
      <w:jc w:val="left"/>
    </w:pPr>
    <w:rPr>
      <w:kern w:val="0"/>
      <w:sz w:val="24"/>
      <w:szCs w:val="24"/>
    </w:rPr>
  </w:style>
  <w:style w:type="paragraph" w:customStyle="1" w:styleId="140">
    <w:name w:val="Date"/>
    <w:basedOn w:val="1"/>
    <w:next w:val="1"/>
    <w:qFormat/>
    <w:uiPriority w:val="0"/>
    <w:pPr>
      <w:adjustRightInd w:val="0"/>
      <w:textAlignment w:val="baseline"/>
    </w:pPr>
  </w:style>
  <w:style w:type="paragraph" w:customStyle="1" w:styleId="141">
    <w:name w:val="纯文本1"/>
    <w:basedOn w:val="1"/>
    <w:qFormat/>
    <w:uiPriority w:val="0"/>
    <w:pPr>
      <w:adjustRightInd w:val="0"/>
    </w:pPr>
    <w:rPr>
      <w:rFonts w:hint="eastAsia" w:ascii="宋体" w:hAnsi="Courier New"/>
    </w:rPr>
  </w:style>
  <w:style w:type="paragraph" w:customStyle="1" w:styleId="14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43">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4">
    <w:name w:val="body"/>
    <w:basedOn w:val="1"/>
    <w:qFormat/>
    <w:uiPriority w:val="0"/>
    <w:pPr>
      <w:widowControl/>
      <w:overflowPunct w:val="0"/>
      <w:autoSpaceDE w:val="0"/>
      <w:autoSpaceDN w:val="0"/>
      <w:adjustRightInd w:val="0"/>
      <w:spacing w:before="156" w:beforeLines="50" w:after="156" w:afterLines="50" w:line="400" w:lineRule="atLeast"/>
      <w:ind w:left="120" w:leftChars="120" w:firstLine="425"/>
      <w:textAlignment w:val="baseline"/>
    </w:pPr>
    <w:rPr>
      <w:rFonts w:ascii="宋体" w:hAnsi="謘?崎?"/>
      <w:kern w:val="0"/>
      <w:sz w:val="24"/>
      <w:szCs w:val="24"/>
    </w:rPr>
  </w:style>
  <w:style w:type="paragraph" w:customStyle="1" w:styleId="145">
    <w:name w:val="样式 章标题 + 左侧:  0 厘米 首行缩进:  0 厘米 段前: 0.5 行 段后: 0.5 行"/>
    <w:basedOn w:val="1"/>
    <w:qFormat/>
    <w:uiPriority w:val="0"/>
    <w:pPr>
      <w:widowControl/>
      <w:spacing w:before="156" w:beforeLines="50" w:after="156" w:afterLines="50"/>
      <w:outlineLvl w:val="1"/>
    </w:pPr>
    <w:rPr>
      <w:rFonts w:ascii="Arial" w:hAnsi="Arial" w:eastAsia="黑体" w:cs="宋体"/>
      <w:kern w:val="0"/>
      <w:szCs w:val="21"/>
    </w:rPr>
  </w:style>
  <w:style w:type="paragraph" w:customStyle="1" w:styleId="146">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47">
    <w:name w:val="缺省文本:1"/>
    <w:basedOn w:val="1"/>
    <w:qFormat/>
    <w:uiPriority w:val="0"/>
    <w:pPr>
      <w:autoSpaceDE w:val="0"/>
      <w:autoSpaceDN w:val="0"/>
      <w:adjustRightInd w:val="0"/>
      <w:jc w:val="left"/>
    </w:pPr>
    <w:rPr>
      <w:rFonts w:ascii="宋体"/>
      <w:kern w:val="0"/>
      <w:sz w:val="24"/>
    </w:rPr>
  </w:style>
  <w:style w:type="paragraph" w:customStyle="1" w:styleId="148">
    <w:name w:val="Char1 Char Char Char Char Char Char Char Char Char"/>
    <w:basedOn w:val="1"/>
    <w:qFormat/>
    <w:uiPriority w:val="0"/>
  </w:style>
  <w:style w:type="paragraph" w:customStyle="1" w:styleId="149">
    <w:name w:val="样式1"/>
    <w:basedOn w:val="1"/>
    <w:qFormat/>
    <w:uiPriority w:val="0"/>
    <w:pPr>
      <w:ind w:firstLine="420"/>
    </w:pPr>
    <w:rPr>
      <w:b/>
      <w:sz w:val="24"/>
    </w:rPr>
  </w:style>
  <w:style w:type="paragraph" w:customStyle="1" w:styleId="150">
    <w:name w:val="样式 标题 4 + 首行缩进:  1.96 字符"/>
    <w:basedOn w:val="5"/>
    <w:qFormat/>
    <w:uiPriority w:val="0"/>
    <w:pPr>
      <w:numPr>
        <w:ilvl w:val="0"/>
        <w:numId w:val="0"/>
      </w:numPr>
      <w:tabs>
        <w:tab w:val="left" w:pos="864"/>
      </w:tabs>
      <w:ind w:left="864" w:firstLine="551" w:firstLineChars="196"/>
    </w:pPr>
    <w:rPr>
      <w:rFonts w:eastAsia="楷体_GB2312" w:cs="宋体"/>
      <w:bCs/>
    </w:rPr>
  </w:style>
  <w:style w:type="paragraph" w:customStyle="1" w:styleId="151">
    <w:name w:val="msonormalindentcxsplas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2">
    <w:name w:val="正文小标题"/>
    <w:basedOn w:val="1"/>
    <w:qFormat/>
    <w:uiPriority w:val="0"/>
    <w:pPr>
      <w:numPr>
        <w:ilvl w:val="0"/>
        <w:numId w:val="5"/>
      </w:numPr>
      <w:spacing w:before="156" w:beforeLines="0" w:after="156" w:afterLines="0" w:line="360" w:lineRule="auto"/>
    </w:pPr>
    <w:rPr>
      <w:b/>
      <w:sz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54">
    <w:name w:val="目录"/>
    <w:basedOn w:val="1"/>
    <w:next w:val="1"/>
    <w:qFormat/>
    <w:uiPriority w:val="0"/>
    <w:pPr>
      <w:spacing w:before="360" w:beforeLines="0" w:after="360" w:afterLines="0" w:line="360" w:lineRule="auto"/>
      <w:jc w:val="center"/>
    </w:pPr>
    <w:rPr>
      <w:b/>
      <w:spacing w:val="200"/>
      <w:sz w:val="36"/>
    </w:rPr>
  </w:style>
  <w:style w:type="paragraph" w:customStyle="1" w:styleId="155">
    <w:name w:val=" Char Char2"/>
    <w:basedOn w:val="13"/>
    <w:qFormat/>
    <w:uiPriority w:val="0"/>
    <w:rPr>
      <w:rFonts w:ascii="宋体" w:hAnsi="宋体"/>
      <w:sz w:val="24"/>
      <w:lang w:val="da-DK"/>
    </w:rPr>
  </w:style>
  <w:style w:type="paragraph" w:customStyle="1" w:styleId="156">
    <w:name w:val="Char Char Char Char Char Char1 Char"/>
    <w:basedOn w:val="1"/>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157">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8">
    <w:name w:val="_Style 5"/>
    <w:basedOn w:val="1"/>
    <w:qFormat/>
    <w:uiPriority w:val="0"/>
    <w:rPr>
      <w:szCs w:val="24"/>
    </w:rPr>
  </w:style>
  <w:style w:type="paragraph" w:customStyle="1" w:styleId="159">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60">
    <w:name w:val="正文 首行缩进:  0.95 厘米"/>
    <w:basedOn w:val="1"/>
    <w:qFormat/>
    <w:uiPriority w:val="0"/>
    <w:pPr>
      <w:widowControl/>
      <w:spacing w:line="360" w:lineRule="auto"/>
      <w:ind w:firstLine="482"/>
      <w:jc w:val="left"/>
    </w:pPr>
    <w:rPr>
      <w:rFonts w:ascii="ˎ̥" w:hAnsi="ˎ̥"/>
      <w:kern w:val="0"/>
      <w:sz w:val="24"/>
    </w:rPr>
  </w:style>
  <w:style w:type="paragraph" w:customStyle="1" w:styleId="161">
    <w:name w:val="p0"/>
    <w:basedOn w:val="1"/>
    <w:qFormat/>
    <w:uiPriority w:val="0"/>
    <w:pPr>
      <w:widowControl/>
    </w:pPr>
    <w:rPr>
      <w:kern w:val="0"/>
    </w:rPr>
  </w:style>
  <w:style w:type="paragraph" w:customStyle="1" w:styleId="162">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4">
    <w:name w:val=" Char Char Char Char Char Char Char Char Char Char"/>
    <w:basedOn w:val="1"/>
    <w:qFormat/>
    <w:uiPriority w:val="0"/>
  </w:style>
  <w:style w:type="paragraph" w:customStyle="1" w:styleId="165">
    <w:name w:val="_Style 28"/>
    <w:basedOn w:val="1"/>
    <w:next w:val="22"/>
    <w:qFormat/>
    <w:uiPriority w:val="0"/>
    <w:pPr>
      <w:spacing w:line="320" w:lineRule="exact"/>
      <w:ind w:firstLine="492" w:firstLineChars="200"/>
    </w:pPr>
    <w:rPr>
      <w:rFonts w:ascii="宋体" w:hAnsi="宋体"/>
      <w:spacing w:val="18"/>
    </w:rPr>
  </w:style>
  <w:style w:type="paragraph" w:customStyle="1" w:styleId="166">
    <w:name w:val="百姓X"/>
    <w:basedOn w:val="1"/>
    <w:qFormat/>
    <w:uiPriority w:val="0"/>
    <w:pPr>
      <w:adjustRightInd w:val="0"/>
      <w:spacing w:before="120" w:beforeLines="0" w:after="120" w:afterLines="0" w:line="360" w:lineRule="auto"/>
      <w:ind w:firstLine="420" w:firstLineChars="200"/>
      <w:jc w:val="left"/>
      <w:textAlignment w:val="baseline"/>
    </w:pPr>
    <w:rPr>
      <w:rFonts w:ascii="宋体" w:eastAsia="黑体"/>
      <w:kern w:val="0"/>
    </w:rPr>
  </w:style>
  <w:style w:type="paragraph" w:customStyle="1" w:styleId="167">
    <w:name w:val="文章正文"/>
    <w:qFormat/>
    <w:uiPriority w:val="0"/>
    <w:pPr>
      <w:widowControl w:val="0"/>
      <w:spacing w:line="360" w:lineRule="auto"/>
      <w:ind w:firstLine="510"/>
      <w:jc w:val="both"/>
    </w:pPr>
    <w:rPr>
      <w:rFonts w:ascii="Times New Roman" w:hAnsi="Times New Roman" w:eastAsia="宋体" w:cs="Times New Roman"/>
      <w:kern w:val="2"/>
      <w:sz w:val="24"/>
      <w:szCs w:val="24"/>
      <w:lang w:val="en-US" w:eastAsia="zh-CN" w:bidi="ar-SA"/>
    </w:rPr>
  </w:style>
  <w:style w:type="paragraph" w:customStyle="1" w:styleId="16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0">
    <w:name w:val="Item Step in Table"/>
    <w:qFormat/>
    <w:uiPriority w:val="0"/>
    <w:pPr>
      <w:numPr>
        <w:ilvl w:val="0"/>
        <w:numId w:val="6"/>
      </w:numPr>
      <w:spacing w:before="40" w:after="40"/>
      <w:jc w:val="both"/>
    </w:pPr>
    <w:rPr>
      <w:rFonts w:ascii="Arial" w:hAnsi="Arial" w:eastAsia="宋体" w:cs="Arial"/>
      <w:sz w:val="18"/>
      <w:szCs w:val="18"/>
      <w:lang w:val="en-US" w:eastAsia="zh-CN" w:bidi="ar-SA"/>
    </w:rPr>
  </w:style>
  <w:style w:type="paragraph" w:customStyle="1" w:styleId="171">
    <w:name w:val="图名1 Char Char"/>
    <w:basedOn w:val="1"/>
    <w:qFormat/>
    <w:uiPriority w:val="0"/>
    <w:pPr>
      <w:adjustRightInd w:val="0"/>
      <w:snapToGrid w:val="0"/>
      <w:spacing w:line="280" w:lineRule="exact"/>
      <w:jc w:val="center"/>
    </w:pPr>
    <w:rPr>
      <w:rFonts w:ascii="Times" w:hAnsi="Times"/>
      <w:snapToGrid w:val="0"/>
      <w:spacing w:val="6"/>
      <w:sz w:val="15"/>
      <w:szCs w:val="15"/>
    </w:rPr>
  </w:style>
  <w:style w:type="paragraph" w:customStyle="1" w:styleId="172">
    <w:name w:val="n1"/>
    <w:basedOn w:val="1"/>
    <w:qFormat/>
    <w:uiPriority w:val="0"/>
    <w:pPr>
      <w:widowControl/>
      <w:spacing w:before="100" w:beforeLines="0" w:beforeAutospacing="1" w:after="100" w:afterLines="0" w:afterAutospacing="1"/>
      <w:jc w:val="left"/>
    </w:pPr>
    <w:rPr>
      <w:rFonts w:ascii="宋体" w:hAnsi="宋体"/>
      <w:color w:val="000000"/>
      <w:kern w:val="0"/>
      <w:sz w:val="15"/>
      <w:szCs w:val="15"/>
    </w:rPr>
  </w:style>
  <w:style w:type="paragraph" w:customStyle="1" w:styleId="17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74">
    <w:name w:val="Figure Desription Char"/>
    <w:basedOn w:val="1"/>
    <w:qFormat/>
    <w:uiPriority w:val="0"/>
    <w:pPr>
      <w:numPr>
        <w:ilvl w:val="0"/>
        <w:numId w:val="7"/>
      </w:numPr>
      <w:ind w:left="0" w:firstLine="0"/>
    </w:pPr>
    <w:rPr>
      <w:szCs w:val="24"/>
    </w:rPr>
  </w:style>
  <w:style w:type="paragraph" w:customStyle="1" w:styleId="175">
    <w:name w:val="文本1"/>
    <w:basedOn w:val="1"/>
    <w:qFormat/>
    <w:uiPriority w:val="0"/>
    <w:pPr>
      <w:spacing w:line="360" w:lineRule="auto"/>
      <w:ind w:firstLine="200" w:firstLineChars="200"/>
    </w:pPr>
    <w:rPr>
      <w:sz w:val="24"/>
      <w:szCs w:val="24"/>
    </w:rPr>
  </w:style>
  <w:style w:type="paragraph" w:customStyle="1" w:styleId="176">
    <w:name w:val="正文1)"/>
    <w:basedOn w:val="1"/>
    <w:qFormat/>
    <w:uiPriority w:val="0"/>
    <w:pPr>
      <w:numPr>
        <w:ilvl w:val="0"/>
        <w:numId w:val="8"/>
      </w:numPr>
      <w:spacing w:before="120" w:beforeLines="0" w:after="120" w:afterLines="0" w:line="480" w:lineRule="atLeast"/>
      <w:jc w:val="left"/>
    </w:pPr>
    <w:rPr>
      <w:rFonts w:ascii="宋体" w:hAnsi="Arial"/>
      <w:smallCaps/>
      <w:color w:val="000000"/>
      <w:sz w:val="24"/>
    </w:rPr>
  </w:style>
  <w:style w:type="paragraph" w:customStyle="1" w:styleId="177">
    <w:name w:val="表格文字"/>
    <w:basedOn w:val="1"/>
    <w:qFormat/>
    <w:uiPriority w:val="0"/>
    <w:pPr>
      <w:adjustRightInd w:val="0"/>
      <w:snapToGrid w:val="0"/>
      <w:ind w:left="21" w:firstLine="5" w:firstLineChars="2"/>
      <w:jc w:val="left"/>
    </w:pPr>
    <w:rPr>
      <w:rFonts w:ascii="黑体" w:hAnsi="Arial" w:eastAsia="黑体"/>
      <w:bCs/>
      <w:kern w:val="0"/>
    </w:rPr>
  </w:style>
  <w:style w:type="paragraph" w:customStyle="1" w:styleId="178">
    <w:name w:val="样式 首行缩进:  2 字符1"/>
    <w:basedOn w:val="1"/>
    <w:qFormat/>
    <w:uiPriority w:val="0"/>
    <w:pPr>
      <w:spacing w:line="360" w:lineRule="auto"/>
      <w:ind w:left="491" w:hanging="10" w:hangingChars="4"/>
    </w:pPr>
    <w:rPr>
      <w:rFonts w:eastAsia="仿宋_GB2312"/>
      <w:sz w:val="24"/>
    </w:rPr>
  </w:style>
  <w:style w:type="paragraph" w:customStyle="1" w:styleId="179">
    <w:name w:val="正文+小四"/>
    <w:basedOn w:val="17"/>
    <w:qFormat/>
    <w:uiPriority w:val="0"/>
    <w:rPr>
      <w:rFonts w:ascii="宋体" w:hAnsi="宋体"/>
      <w:b w:val="0"/>
      <w:sz w:val="24"/>
    </w:rPr>
  </w:style>
  <w:style w:type="paragraph" w:customStyle="1" w:styleId="180">
    <w:name w:val="表身"/>
    <w:basedOn w:val="1"/>
    <w:qFormat/>
    <w:uiPriority w:val="0"/>
    <w:pPr>
      <w:autoSpaceDE w:val="0"/>
      <w:autoSpaceDN w:val="0"/>
      <w:adjustRightInd w:val="0"/>
      <w:spacing w:line="300" w:lineRule="auto"/>
      <w:jc w:val="left"/>
    </w:pPr>
    <w:rPr>
      <w:kern w:val="0"/>
      <w:sz w:val="18"/>
    </w:rPr>
  </w:style>
  <w:style w:type="paragraph" w:customStyle="1" w:styleId="181">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rPr>
  </w:style>
  <w:style w:type="paragraph" w:customStyle="1" w:styleId="182">
    <w:name w:val="图片文字"/>
    <w:basedOn w:val="1"/>
    <w:qFormat/>
    <w:uiPriority w:val="0"/>
    <w:pPr>
      <w:adjustRightInd w:val="0"/>
      <w:snapToGrid w:val="0"/>
      <w:ind w:left="21" w:firstLine="200" w:firstLineChars="200"/>
      <w:jc w:val="left"/>
    </w:pPr>
    <w:rPr>
      <w:rFonts w:ascii="黑体" w:hAnsi="Arial" w:eastAsia="黑体"/>
      <w:bCs/>
      <w:kern w:val="0"/>
    </w:rPr>
  </w:style>
  <w:style w:type="paragraph" w:customStyle="1" w:styleId="183">
    <w:name w:val="标题5"/>
    <w:basedOn w:val="18"/>
    <w:qFormat/>
    <w:uiPriority w:val="0"/>
    <w:pPr>
      <w:adjustRightInd w:val="0"/>
      <w:snapToGrid w:val="0"/>
      <w:spacing w:line="360" w:lineRule="auto"/>
      <w:ind w:firstLine="420" w:firstLineChars="200"/>
    </w:pPr>
    <w:rPr>
      <w:rFonts w:ascii="黑体" w:eastAsia="黑体"/>
      <w:sz w:val="21"/>
      <w:szCs w:val="24"/>
    </w:rPr>
  </w:style>
  <w:style w:type="paragraph" w:customStyle="1" w:styleId="184">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5">
    <w:name w:val="三级无"/>
    <w:basedOn w:val="1"/>
    <w:qFormat/>
    <w:uiPriority w:val="0"/>
    <w:pPr>
      <w:widowControl/>
      <w:numPr>
        <w:ilvl w:val="3"/>
        <w:numId w:val="4"/>
      </w:numPr>
      <w:jc w:val="left"/>
      <w:outlineLvl w:val="4"/>
    </w:pPr>
    <w:rPr>
      <w:rFonts w:ascii="宋体"/>
      <w:kern w:val="0"/>
      <w:szCs w:val="21"/>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87">
    <w:name w:val="Char Char2"/>
    <w:basedOn w:val="13"/>
    <w:qFormat/>
    <w:uiPriority w:val="0"/>
    <w:rPr>
      <w:rFonts w:ascii="宋体" w:hAnsi="宋体"/>
      <w:sz w:val="24"/>
      <w:lang w:val="da-DK"/>
    </w:rPr>
  </w:style>
  <w:style w:type="paragraph" w:customStyle="1" w:styleId="188">
    <w:name w:val="日期1"/>
    <w:basedOn w:val="1"/>
    <w:next w:val="1"/>
    <w:qFormat/>
    <w:uiPriority w:val="0"/>
    <w:pPr>
      <w:adjustRightInd w:val="0"/>
      <w:textAlignment w:val="baseline"/>
    </w:pPr>
  </w:style>
  <w:style w:type="paragraph" w:customStyle="1" w:styleId="189">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图名 Char"/>
    <w:basedOn w:val="1"/>
    <w:qFormat/>
    <w:uiPriority w:val="0"/>
    <w:pPr>
      <w:spacing w:line="320" w:lineRule="exact"/>
      <w:jc w:val="center"/>
    </w:pPr>
    <w:rPr>
      <w:rFonts w:ascii="Times" w:hAnsi="Times" w:eastAsia="黑体"/>
      <w:spacing w:val="6"/>
      <w:sz w:val="18"/>
      <w:szCs w:val="18"/>
    </w:rPr>
  </w:style>
  <w:style w:type="paragraph" w:customStyle="1" w:styleId="191">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styleId="193">
    <w:name w:val="List Paragraph"/>
    <w:basedOn w:val="1"/>
    <w:qFormat/>
    <w:uiPriority w:val="34"/>
    <w:pPr>
      <w:widowControl/>
      <w:ind w:firstLine="420" w:firstLineChars="200"/>
      <w:jc w:val="left"/>
    </w:pPr>
    <w:rPr>
      <w:kern w:val="0"/>
      <w:sz w:val="24"/>
      <w:szCs w:val="24"/>
    </w:rPr>
  </w:style>
  <w:style w:type="paragraph" w:customStyle="1" w:styleId="194">
    <w:name w:val="大标题"/>
    <w:basedOn w:val="1"/>
    <w:qFormat/>
    <w:uiPriority w:val="0"/>
    <w:pPr>
      <w:spacing w:line="480" w:lineRule="auto"/>
      <w:jc w:val="center"/>
    </w:pPr>
    <w:rPr>
      <w:rFonts w:ascii="宋体" w:hAnsi="宋体"/>
      <w:sz w:val="32"/>
      <w:szCs w:val="32"/>
    </w:rPr>
  </w:style>
  <w:style w:type="paragraph" w:customStyle="1" w:styleId="195">
    <w:name w:val="Char1 Char Char Char Char Char Char1"/>
    <w:basedOn w:val="1"/>
    <w:qFormat/>
    <w:uiPriority w:val="0"/>
    <w:rPr>
      <w:rFonts w:ascii="Tahoma" w:hAnsi="Tahoma"/>
      <w:sz w:val="24"/>
    </w:rPr>
  </w:style>
  <w:style w:type="paragraph" w:customStyle="1" w:styleId="196">
    <w:name w:val="a1"/>
    <w:basedOn w:val="1"/>
    <w:qFormat/>
    <w:uiPriority w:val="0"/>
    <w:pPr>
      <w:widowControl/>
      <w:numPr>
        <w:ilvl w:val="0"/>
        <w:numId w:val="9"/>
      </w:numPr>
      <w:tabs>
        <w:tab w:val="clear" w:pos="0"/>
      </w:tabs>
      <w:spacing w:before="100" w:beforeLines="0" w:beforeAutospacing="1" w:after="100" w:afterLines="0" w:afterAutospacing="1"/>
      <w:ind w:left="0" w:firstLine="0"/>
      <w:jc w:val="left"/>
    </w:pPr>
    <w:rPr>
      <w:rFonts w:ascii="宋体" w:hAnsi="宋体" w:cs="宋体"/>
      <w:kern w:val="0"/>
      <w:sz w:val="24"/>
      <w:szCs w:val="24"/>
    </w:rPr>
  </w:style>
  <w:style w:type="paragraph" w:customStyle="1" w:styleId="197">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8">
    <w:name w:val="xl22"/>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hint="eastAsia" w:ascii="宋体" w:hAnsi="宋体"/>
      <w:b/>
      <w:bCs/>
      <w:kern w:val="0"/>
      <w:sz w:val="24"/>
      <w:szCs w:val="24"/>
    </w:rPr>
  </w:style>
  <w:style w:type="paragraph" w:customStyle="1" w:styleId="199">
    <w:name w:val="图名"/>
    <w:basedOn w:val="1"/>
    <w:qFormat/>
    <w:uiPriority w:val="0"/>
    <w:pPr>
      <w:spacing w:line="320" w:lineRule="exact"/>
      <w:jc w:val="center"/>
    </w:pPr>
    <w:rPr>
      <w:rFonts w:ascii="Times" w:hAnsi="Times" w:eastAsia="黑体"/>
      <w:spacing w:val="6"/>
      <w:sz w:val="18"/>
      <w:szCs w:val="18"/>
    </w:rPr>
  </w:style>
  <w:style w:type="paragraph" w:customStyle="1" w:styleId="200">
    <w:name w:val=" Char1 Char Char Char Char Char Char"/>
    <w:basedOn w:val="1"/>
    <w:qFormat/>
    <w:uiPriority w:val="0"/>
    <w:rPr>
      <w:rFonts w:ascii="Tahoma" w:hAnsi="Tahoma"/>
      <w:sz w:val="24"/>
    </w:rPr>
  </w:style>
  <w:style w:type="paragraph" w:customStyle="1" w:styleId="201">
    <w:name w:val="样式 标题 1H1Heading 0PIM 1Fab-1h11.Normal + Font: Helvetica..."/>
    <w:basedOn w:val="2"/>
    <w:qFormat/>
    <w:uiPriority w:val="0"/>
    <w:pPr>
      <w:tabs>
        <w:tab w:val="left" w:pos="0"/>
      </w:tabs>
      <w:spacing w:before="120" w:beforeLines="0" w:after="120" w:afterLines="0" w:line="360" w:lineRule="auto"/>
      <w:ind w:left="999" w:hanging="432"/>
    </w:pPr>
    <w:rPr>
      <w:rFonts w:cs="宋体"/>
      <w:bCs/>
      <w:sz w:val="32"/>
    </w:rPr>
  </w:style>
  <w:style w:type="paragraph" w:customStyle="1" w:styleId="202">
    <w:name w:val=" Char Char Char"/>
    <w:basedOn w:val="1"/>
    <w:qFormat/>
    <w:uiPriority w:val="0"/>
    <w:rPr>
      <w:szCs w:val="24"/>
    </w:rPr>
  </w:style>
  <w:style w:type="paragraph" w:styleId="20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标题1"/>
    <w:basedOn w:val="2"/>
    <w:qFormat/>
    <w:uiPriority w:val="0"/>
    <w:pPr>
      <w:snapToGrid w:val="0"/>
      <w:spacing w:line="360" w:lineRule="auto"/>
      <w:jc w:val="center"/>
    </w:pPr>
    <w:rPr>
      <w:bCs/>
      <w:sz w:val="24"/>
      <w:szCs w:val="44"/>
    </w:rPr>
  </w:style>
  <w:style w:type="paragraph" w:customStyle="1" w:styleId="20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6">
    <w:name w:val="缺省文本"/>
    <w:basedOn w:val="1"/>
    <w:qFormat/>
    <w:uiPriority w:val="0"/>
    <w:pPr>
      <w:autoSpaceDE w:val="0"/>
      <w:autoSpaceDN w:val="0"/>
      <w:adjustRightInd w:val="0"/>
      <w:jc w:val="left"/>
    </w:pPr>
    <w:rPr>
      <w:kern w:val="0"/>
      <w:sz w:val="24"/>
    </w:rPr>
  </w:style>
  <w:style w:type="paragraph" w:customStyle="1" w:styleId="207">
    <w:name w:val="Char Char Char"/>
    <w:basedOn w:val="1"/>
    <w:qFormat/>
    <w:uiPriority w:val="0"/>
    <w:rPr>
      <w:szCs w:val="24"/>
    </w:rPr>
  </w:style>
  <w:style w:type="paragraph" w:customStyle="1" w:styleId="208">
    <w:name w:val="xl65"/>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209">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0">
    <w:name w:val="样式4"/>
    <w:basedOn w:val="1"/>
    <w:qFormat/>
    <w:uiPriority w:val="0"/>
    <w:pPr>
      <w:numPr>
        <w:ilvl w:val="0"/>
        <w:numId w:val="10"/>
      </w:numPr>
      <w:spacing w:line="360" w:lineRule="auto"/>
    </w:pPr>
    <w:rPr>
      <w:sz w:val="24"/>
      <w:szCs w:val="24"/>
    </w:rPr>
  </w:style>
  <w:style w:type="paragraph" w:customStyle="1" w:styleId="2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2">
    <w:name w:val="样式2"/>
    <w:basedOn w:val="3"/>
    <w:qFormat/>
    <w:uiPriority w:val="0"/>
    <w:pPr>
      <w:keepNext/>
      <w:keepLines/>
      <w:wordWrap/>
      <w:snapToGrid/>
      <w:spacing w:before="260" w:beforeLines="0" w:after="260" w:afterLines="0"/>
      <w:ind w:left="0"/>
      <w:jc w:val="both"/>
    </w:pPr>
    <w:rPr>
      <w:rFonts w:eastAsia="黑体"/>
      <w:sz w:val="32"/>
      <w:szCs w:val="32"/>
    </w:rPr>
  </w:style>
  <w:style w:type="paragraph" w:customStyle="1" w:styleId="213">
    <w:name w:val="正文1"/>
    <w:basedOn w:val="1"/>
    <w:qFormat/>
    <w:uiPriority w:val="0"/>
    <w:pPr>
      <w:spacing w:before="120" w:beforeLines="0" w:after="120" w:afterLines="0" w:line="360" w:lineRule="auto"/>
    </w:pPr>
    <w:rPr>
      <w:sz w:val="24"/>
    </w:rPr>
  </w:style>
  <w:style w:type="paragraph" w:customStyle="1" w:styleId="214">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5">
    <w:name w:val="正文 + 楷体_GB2312"/>
    <w:basedOn w:val="1"/>
    <w:qFormat/>
    <w:uiPriority w:val="0"/>
    <w:pPr>
      <w:spacing w:line="440" w:lineRule="exact"/>
    </w:pPr>
    <w:rPr>
      <w:rFonts w:ascii="楷体_GB2312" w:eastAsia="楷体_GB2312"/>
      <w:sz w:val="24"/>
      <w:szCs w:val="24"/>
    </w:rPr>
  </w:style>
  <w:style w:type="paragraph" w:customStyle="1" w:styleId="216">
    <w:name w:val=" Char1"/>
    <w:basedOn w:val="1"/>
    <w:qFormat/>
    <w:uiPriority w:val="0"/>
    <w:rPr>
      <w:rFonts w:ascii="Tahoma" w:hAnsi="Tahoma"/>
      <w:sz w:val="24"/>
    </w:rPr>
  </w:style>
  <w:style w:type="paragraph" w:customStyle="1" w:styleId="21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218">
    <w:name w:val="图名 Char Char"/>
    <w:basedOn w:val="1"/>
    <w:qFormat/>
    <w:uiPriority w:val="0"/>
    <w:pPr>
      <w:spacing w:line="320" w:lineRule="exact"/>
      <w:jc w:val="center"/>
    </w:pPr>
    <w:rPr>
      <w:rFonts w:ascii="Times" w:hAnsi="Times" w:eastAsia="黑体"/>
      <w:spacing w:val="6"/>
      <w:sz w:val="18"/>
      <w:szCs w:val="18"/>
    </w:rPr>
  </w:style>
  <w:style w:type="paragraph" w:customStyle="1" w:styleId="219">
    <w:name w:val="Char2"/>
    <w:basedOn w:val="1"/>
    <w:qFormat/>
    <w:uiPriority w:val="0"/>
    <w:rPr>
      <w:rFonts w:ascii="Tahoma" w:hAnsi="Tahoma"/>
      <w:sz w:val="24"/>
    </w:rPr>
  </w:style>
  <w:style w:type="paragraph" w:customStyle="1" w:styleId="220">
    <w:name w:val="列表内容"/>
    <w:basedOn w:val="1"/>
    <w:next w:val="1"/>
    <w:qFormat/>
    <w:uiPriority w:val="0"/>
    <w:pPr>
      <w:widowControl/>
      <w:numPr>
        <w:ilvl w:val="0"/>
        <w:numId w:val="11"/>
      </w:numPr>
      <w:jc w:val="left"/>
    </w:pPr>
    <w:rPr>
      <w:kern w:val="0"/>
      <w:sz w:val="18"/>
      <w:szCs w:val="24"/>
    </w:rPr>
  </w:style>
  <w:style w:type="paragraph" w:customStyle="1" w:styleId="221">
    <w:name w:val="1B"/>
    <w:basedOn w:val="4"/>
    <w:qFormat/>
    <w:uiPriority w:val="0"/>
    <w:pPr>
      <w:numPr>
        <w:ilvl w:val="0"/>
        <w:numId w:val="4"/>
      </w:numPr>
      <w:tabs>
        <w:tab w:val="left" w:pos="720"/>
        <w:tab w:val="clear" w:pos="360"/>
      </w:tabs>
      <w:adjustRightInd/>
      <w:spacing w:line="416" w:lineRule="auto"/>
      <w:ind w:left="0" w:firstLine="0"/>
      <w:textAlignment w:val="auto"/>
    </w:pPr>
    <w:rPr>
      <w:kern w:val="2"/>
      <w:szCs w:val="24"/>
    </w:rPr>
  </w:style>
  <w:style w:type="paragraph" w:customStyle="1" w:styleId="222">
    <w:name w:val="设计正文"/>
    <w:basedOn w:val="1"/>
    <w:qFormat/>
    <w:uiPriority w:val="0"/>
    <w:pPr>
      <w:ind w:firstLine="560" w:firstLineChars="200"/>
    </w:pPr>
    <w:rPr>
      <w:rFonts w:ascii="仿宋_GB2312" w:eastAsia="仿宋_GB2312"/>
      <w:sz w:val="28"/>
      <w:szCs w:val="28"/>
    </w:rPr>
  </w:style>
  <w:style w:type="paragraph" w:customStyle="1" w:styleId="223">
    <w:name w:val="xl2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宋体" w:hAnsi="宋体"/>
      <w:kern w:val="0"/>
      <w:sz w:val="16"/>
      <w:szCs w:val="16"/>
    </w:rPr>
  </w:style>
  <w:style w:type="paragraph" w:customStyle="1" w:styleId="224">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25">
    <w:name w:val="附录标题3"/>
    <w:basedOn w:val="1"/>
    <w:next w:val="6"/>
    <w:qFormat/>
    <w:uiPriority w:val="0"/>
    <w:pPr>
      <w:numPr>
        <w:ilvl w:val="3"/>
        <w:numId w:val="12"/>
      </w:numPr>
      <w:tabs>
        <w:tab w:val="left" w:pos="1080"/>
        <w:tab w:val="clear" w:pos="2040"/>
      </w:tabs>
      <w:outlineLvl w:val="0"/>
    </w:pPr>
    <w:rPr>
      <w:rFonts w:ascii="Arial" w:hAnsi="Arial"/>
      <w:sz w:val="24"/>
    </w:rPr>
  </w:style>
  <w:style w:type="paragraph" w:customStyle="1" w:styleId="226">
    <w:name w:val="样式Jiang"/>
    <w:basedOn w:val="32"/>
    <w:qFormat/>
    <w:uiPriority w:val="0"/>
    <w:pPr>
      <w:spacing w:before="0" w:beforeLines="0" w:after="0" w:afterLines="0" w:line="240" w:lineRule="auto"/>
      <w:outlineLvl w:val="9"/>
    </w:pPr>
    <w:rPr>
      <w:rFonts w:eastAsia="宋体"/>
      <w:b/>
      <w:caps/>
      <w:sz w:val="32"/>
      <w:lang w:val="en-GB"/>
    </w:rPr>
  </w:style>
  <w:style w:type="paragraph" w:customStyle="1" w:styleId="2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28">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230">
    <w:name w:val="样式5"/>
    <w:basedOn w:val="6"/>
    <w:qFormat/>
    <w:uiPriority w:val="0"/>
    <w:pPr>
      <w:wordWrap/>
      <w:ind w:left="0"/>
      <w:jc w:val="both"/>
    </w:pPr>
    <w:rPr>
      <w:rFonts w:ascii="Times New Roman" w:hAnsi="Times New Roman"/>
      <w:bCs w:val="0"/>
      <w:sz w:val="28"/>
      <w:szCs w:val="21"/>
    </w:rPr>
  </w:style>
  <w:style w:type="paragraph" w:customStyle="1" w:styleId="231">
    <w:name w:val="Char Char Char Char Char Char Char Char"/>
    <w:basedOn w:val="1"/>
    <w:qFormat/>
    <w:uiPriority w:val="0"/>
    <w:pPr>
      <w:tabs>
        <w:tab w:val="left" w:pos="360"/>
      </w:tabs>
    </w:pPr>
    <w:rPr>
      <w:rFonts w:eastAsia="楷体_GB2312"/>
      <w:b/>
      <w:sz w:val="32"/>
      <w:szCs w:val="24"/>
    </w:rPr>
  </w:style>
  <w:style w:type="paragraph" w:customStyle="1" w:styleId="232">
    <w:name w:val="样式 小四 首行缩进:  0.85 厘米 行距: 固定值 20 磅"/>
    <w:basedOn w:val="1"/>
    <w:qFormat/>
    <w:uiPriority w:val="0"/>
    <w:pPr>
      <w:spacing w:line="500" w:lineRule="exact"/>
      <w:ind w:firstLine="482"/>
    </w:pPr>
    <w:rPr>
      <w:rFonts w:cs="宋体"/>
      <w:kern w:val="0"/>
      <w:sz w:val="24"/>
      <w:szCs w:val="24"/>
    </w:rPr>
  </w:style>
  <w:style w:type="paragraph" w:customStyle="1" w:styleId="233">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4">
    <w:name w:val="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35">
    <w:name w:val="默认段落字体 Para Char Char Char Char Char Char Char"/>
    <w:basedOn w:val="1"/>
    <w:qFormat/>
    <w:uiPriority w:val="0"/>
    <w:rPr>
      <w:rFonts w:ascii="Tahoma" w:hAnsi="Tahoma"/>
      <w:sz w:val="24"/>
    </w:rPr>
  </w:style>
  <w:style w:type="paragraph" w:customStyle="1" w:styleId="236">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238">
    <w:name w:val="Char Char Char Char Char Char Char"/>
    <w:basedOn w:val="13"/>
    <w:qFormat/>
    <w:uiPriority w:val="0"/>
    <w:rPr>
      <w:rFonts w:ascii="Tahoma" w:hAnsi="Tahoma"/>
      <w:sz w:val="24"/>
    </w:rPr>
  </w:style>
  <w:style w:type="paragraph" w:customStyle="1" w:styleId="239">
    <w:name w:val="图名1 Char"/>
    <w:basedOn w:val="1"/>
    <w:qFormat/>
    <w:uiPriority w:val="0"/>
    <w:pPr>
      <w:adjustRightInd w:val="0"/>
      <w:snapToGrid w:val="0"/>
      <w:spacing w:line="280" w:lineRule="exact"/>
      <w:jc w:val="center"/>
    </w:pPr>
    <w:rPr>
      <w:rFonts w:ascii="Times" w:hAnsi="Times"/>
      <w:snapToGrid w:val="0"/>
      <w:spacing w:val="6"/>
      <w:sz w:val="15"/>
      <w:szCs w:val="15"/>
    </w:rPr>
  </w:style>
  <w:style w:type="paragraph" w:customStyle="1" w:styleId="240">
    <w:name w:val="font6"/>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241">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42">
    <w:name w:val="普通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243">
    <w:name w:val="列出段落1"/>
    <w:basedOn w:val="1"/>
    <w:qFormat/>
    <w:uiPriority w:val="0"/>
    <w:pPr>
      <w:widowControl/>
      <w:spacing w:after="200" w:line="276" w:lineRule="auto"/>
      <w:ind w:firstLine="420" w:firstLineChars="200"/>
      <w:jc w:val="left"/>
    </w:pPr>
    <w:rPr>
      <w:rFonts w:ascii="Calibri" w:hAnsi="Calibri"/>
      <w:kern w:val="0"/>
      <w:sz w:val="22"/>
      <w:szCs w:val="22"/>
    </w:rPr>
  </w:style>
  <w:style w:type="paragraph" w:customStyle="1" w:styleId="244">
    <w:name w:val="Char Char Char1 Char Char Char Char Char Char Char"/>
    <w:basedOn w:val="1"/>
    <w:qFormat/>
    <w:uiPriority w:val="0"/>
    <w:rPr>
      <w:rFonts w:ascii="Tahoma" w:hAnsi="Tahoma"/>
      <w:sz w:val="24"/>
    </w:rPr>
  </w:style>
  <w:style w:type="paragraph" w:customStyle="1" w:styleId="245">
    <w:name w:val="默认段落字体 Para Char Char Char Char Char Char Char Char Char Char"/>
    <w:basedOn w:val="1"/>
    <w:qFormat/>
    <w:uiPriority w:val="0"/>
    <w:rPr>
      <w:rFonts w:ascii="Tahoma" w:hAnsi="Tahoma"/>
      <w:sz w:val="24"/>
    </w:rPr>
  </w:style>
  <w:style w:type="paragraph" w:customStyle="1" w:styleId="246">
    <w:name w:val="规范正文"/>
    <w:basedOn w:val="1"/>
    <w:qFormat/>
    <w:uiPriority w:val="0"/>
    <w:pPr>
      <w:adjustRightInd w:val="0"/>
      <w:spacing w:line="360" w:lineRule="auto"/>
      <w:ind w:left="480"/>
      <w:textAlignment w:val="baseline"/>
    </w:pPr>
    <w:rPr>
      <w:kern w:val="0"/>
      <w:sz w:val="24"/>
    </w:rPr>
  </w:style>
  <w:style w:type="paragraph" w:customStyle="1" w:styleId="247">
    <w:name w:val="小点说明"/>
    <w:basedOn w:val="1"/>
    <w:qFormat/>
    <w:uiPriority w:val="0"/>
    <w:pPr>
      <w:numPr>
        <w:ilvl w:val="0"/>
        <w:numId w:val="12"/>
      </w:numPr>
      <w:adjustRightInd w:val="0"/>
      <w:snapToGrid w:val="0"/>
      <w:spacing w:before="60" w:beforeLines="0" w:after="60" w:afterLines="0" w:line="360" w:lineRule="auto"/>
      <w:jc w:val="left"/>
    </w:pPr>
    <w:rPr>
      <w:rFonts w:ascii="黑体" w:hAnsi="Arial" w:eastAsia="黑体"/>
      <w:bCs/>
      <w:kern w:val="0"/>
    </w:rPr>
  </w:style>
  <w:style w:type="paragraph" w:customStyle="1" w:styleId="248">
    <w:name w:val="1.1.1B"/>
    <w:basedOn w:val="7"/>
    <w:qFormat/>
    <w:uiPriority w:val="0"/>
    <w:pPr>
      <w:numPr>
        <w:ilvl w:val="2"/>
        <w:numId w:val="4"/>
      </w:numPr>
      <w:tabs>
        <w:tab w:val="left" w:pos="2126"/>
        <w:tab w:val="clear" w:pos="1260"/>
      </w:tabs>
      <w:ind w:left="1701" w:firstLine="0"/>
    </w:pPr>
    <w:rPr>
      <w:bCs/>
      <w:szCs w:val="28"/>
    </w:rPr>
  </w:style>
  <w:style w:type="paragraph" w:customStyle="1" w:styleId="249">
    <w:name w:val="reader-word-layer reader-word-s1-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50">
    <w:name w:val="样式 样式 样式 样式 首行缩进:  2 字符 + 首行缩进:  2 字符 + 首行缩进:  2 字符 + 首行缩进:  2 字符"/>
    <w:basedOn w:val="1"/>
    <w:qFormat/>
    <w:uiPriority w:val="0"/>
    <w:pPr>
      <w:spacing w:line="360" w:lineRule="auto"/>
      <w:ind w:firstLine="560"/>
    </w:pPr>
    <w:rPr>
      <w:rFonts w:eastAsia="仿宋_GB2312"/>
    </w:rPr>
  </w:style>
  <w:style w:type="paragraph" w:customStyle="1" w:styleId="251">
    <w:name w:val="正文节纸"/>
    <w:basedOn w:val="1"/>
    <w:qFormat/>
    <w:uiPriority w:val="0"/>
    <w:pPr>
      <w:wordWrap w:val="0"/>
      <w:spacing w:line="360" w:lineRule="auto"/>
      <w:ind w:left="840"/>
      <w:jc w:val="left"/>
    </w:pPr>
    <w:rPr>
      <w:rFonts w:ascii="宋体" w:hAnsi="宋体"/>
      <w:bCs/>
      <w:sz w:val="24"/>
      <w:szCs w:val="24"/>
    </w:rPr>
  </w:style>
  <w:style w:type="paragraph" w:customStyle="1" w:styleId="252">
    <w:name w:val="并列样式"/>
    <w:basedOn w:val="1"/>
    <w:qFormat/>
    <w:uiPriority w:val="0"/>
    <w:pPr>
      <w:spacing w:before="60" w:beforeLines="0" w:after="60" w:afterLines="0"/>
    </w:pPr>
    <w:rPr>
      <w:rFonts w:ascii="黑体" w:eastAsia="黑体"/>
    </w:rPr>
  </w:style>
  <w:style w:type="paragraph" w:customStyle="1" w:styleId="253">
    <w:name w:val="文章标题"/>
    <w:basedOn w:val="2"/>
    <w:qFormat/>
    <w:uiPriority w:val="0"/>
    <w:pPr>
      <w:jc w:val="center"/>
    </w:pPr>
    <w:rPr>
      <w:rFonts w:eastAsia="黑体"/>
      <w:bCs/>
      <w:sz w:val="32"/>
      <w:szCs w:val="44"/>
    </w:rPr>
  </w:style>
  <w:style w:type="paragraph" w:customStyle="1" w:styleId="254">
    <w:name w:val="List Paragraph1"/>
    <w:basedOn w:val="1"/>
    <w:qFormat/>
    <w:uiPriority w:val="0"/>
    <w:pPr>
      <w:widowControl/>
      <w:spacing w:after="200" w:afterLines="0" w:line="276" w:lineRule="auto"/>
      <w:ind w:firstLine="420" w:firstLineChars="200"/>
      <w:jc w:val="left"/>
    </w:pPr>
    <w:rPr>
      <w:rFonts w:ascii="Calibri" w:hAnsi="Calibri"/>
      <w:kern w:val="0"/>
      <w:sz w:val="22"/>
      <w:szCs w:val="22"/>
    </w:rPr>
  </w:style>
  <w:style w:type="paragraph" w:customStyle="1" w:styleId="255">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56">
    <w:name w:val="样式 正文文本缩进小黑点符号Body Text1小黑点符号 Char Char Char Char Char Char C..."/>
    <w:basedOn w:val="18"/>
    <w:qFormat/>
    <w:uiPriority w:val="0"/>
    <w:pPr>
      <w:spacing w:line="360" w:lineRule="auto"/>
      <w:ind w:firstLine="200" w:firstLineChars="200"/>
    </w:pPr>
    <w:rPr>
      <w:rFonts w:ascii="宋体" w:hAnsi="宋体" w:cs="宋体"/>
    </w:rPr>
  </w:style>
  <w:style w:type="paragraph" w:customStyle="1" w:styleId="257">
    <w:name w:val="wenben1"/>
    <w:basedOn w:val="1"/>
    <w:qFormat/>
    <w:uiPriority w:val="0"/>
    <w:pPr>
      <w:widowControl/>
      <w:spacing w:before="100" w:beforeLines="0" w:beforeAutospacing="1" w:after="100" w:afterLines="0" w:afterAutospacing="1" w:line="360" w:lineRule="atLeast"/>
      <w:jc w:val="left"/>
    </w:pPr>
    <w:rPr>
      <w:rFonts w:ascii="宋体" w:hAnsi="宋体" w:cs="宋体"/>
      <w:color w:val="666666"/>
      <w:kern w:val="0"/>
      <w:sz w:val="24"/>
      <w:szCs w:val="24"/>
    </w:rPr>
  </w:style>
  <w:style w:type="paragraph" w:customStyle="1" w:styleId="258">
    <w:name w:val="文档正文"/>
    <w:basedOn w:val="1"/>
    <w:qFormat/>
    <w:uiPriority w:val="0"/>
    <w:pPr>
      <w:adjustRightInd w:val="0"/>
      <w:spacing w:line="312" w:lineRule="atLeast"/>
      <w:ind w:firstLine="567"/>
      <w:textAlignment w:val="baseline"/>
    </w:pPr>
    <w:rPr>
      <w:rFonts w:ascii="Arial" w:eastAsia="长城仿宋"/>
      <w:kern w:val="0"/>
      <w:sz w:val="28"/>
    </w:rPr>
  </w:style>
  <w:style w:type="paragraph" w:customStyle="1" w:styleId="259">
    <w:name w:val="样式 标题 3 + 首行缩进:  1.96 字符"/>
    <w:basedOn w:val="4"/>
    <w:qFormat/>
    <w:uiPriority w:val="0"/>
    <w:pPr>
      <w:numPr>
        <w:ilvl w:val="0"/>
        <w:numId w:val="0"/>
      </w:numPr>
      <w:tabs>
        <w:tab w:val="left" w:pos="720"/>
      </w:tabs>
      <w:adjustRightInd/>
      <w:spacing w:line="416" w:lineRule="auto"/>
      <w:ind w:left="720" w:firstLine="630" w:firstLineChars="196"/>
      <w:textAlignment w:val="auto"/>
    </w:pPr>
    <w:rPr>
      <w:rFonts w:eastAsia="楷体_GB2312" w:cs="宋体"/>
      <w:bCs/>
      <w:kern w:val="2"/>
      <w:sz w:val="28"/>
    </w:rPr>
  </w:style>
  <w:style w:type="paragraph" w:customStyle="1" w:styleId="260">
    <w:name w:val="msonormalindentcxspmiddle"/>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61">
    <w:name w:val="Char Char Char Char Char Char Char Char Char Char"/>
    <w:basedOn w:val="1"/>
    <w:qFormat/>
    <w:uiPriority w:val="0"/>
  </w:style>
  <w:style w:type="paragraph" w:customStyle="1" w:styleId="262">
    <w:name w:val="1级描述"/>
    <w:basedOn w:val="1"/>
    <w:qFormat/>
    <w:uiPriority w:val="0"/>
    <w:pPr>
      <w:ind w:firstLine="420"/>
    </w:pPr>
    <w:rPr>
      <w:szCs w:val="24"/>
    </w:rPr>
  </w:style>
  <w:style w:type="paragraph" w:customStyle="1" w:styleId="263">
    <w:name w:val="默认段落字体 Para Char Char Char Char"/>
    <w:basedOn w:val="1"/>
    <w:qFormat/>
    <w:uiPriority w:val="0"/>
    <w:rPr>
      <w:szCs w:val="24"/>
    </w:rPr>
  </w:style>
  <w:style w:type="paragraph" w:customStyle="1" w:styleId="264">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265">
    <w:name w:val="正文点列"/>
    <w:basedOn w:val="1"/>
    <w:qFormat/>
    <w:uiPriority w:val="0"/>
    <w:pPr>
      <w:keepLines/>
      <w:numPr>
        <w:ilvl w:val="0"/>
        <w:numId w:val="13"/>
      </w:numPr>
      <w:spacing w:after="120" w:afterLines="0" w:line="360" w:lineRule="auto"/>
    </w:pPr>
    <w:rPr>
      <w:rFonts w:ascii="宋体"/>
      <w:kern w:val="0"/>
      <w:sz w:val="24"/>
    </w:rPr>
  </w:style>
  <w:style w:type="paragraph" w:customStyle="1" w:styleId="266">
    <w:name w:val="Char"/>
    <w:basedOn w:val="1"/>
    <w:qFormat/>
    <w:uiPriority w:val="0"/>
    <w:rPr>
      <w:rFonts w:ascii="Tahoma" w:hAnsi="Tahoma"/>
      <w:sz w:val="24"/>
    </w:rPr>
  </w:style>
  <w:style w:type="paragraph" w:customStyle="1" w:styleId="26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table" w:customStyle="1" w:styleId="268">
    <w:name w:val="网格型2"/>
    <w:basedOn w:val="3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1"/>
    <w:basedOn w:val="3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Heading #1|1"/>
    <w:basedOn w:val="1"/>
    <w:qFormat/>
    <w:uiPriority w:val="0"/>
    <w:pPr>
      <w:jc w:val="left"/>
      <w:outlineLvl w:val="0"/>
    </w:pPr>
    <w:rPr>
      <w:rFonts w:ascii="宋体" w:hAnsi="宋体" w:cs="宋体"/>
      <w:color w:val="000000"/>
      <w:kern w:val="0"/>
      <w:sz w:val="32"/>
      <w:szCs w:val="32"/>
      <w:lang w:val="zh-TW" w:eastAsia="zh-TW" w:bidi="zh-TW"/>
    </w:rPr>
  </w:style>
  <w:style w:type="paragraph" w:customStyle="1" w:styleId="271">
    <w:name w:val="Body text|1"/>
    <w:basedOn w:val="1"/>
    <w:qFormat/>
    <w:uiPriority w:val="0"/>
    <w:pPr>
      <w:jc w:val="left"/>
    </w:pPr>
    <w:rPr>
      <w:rFonts w:ascii="宋体" w:hAnsi="宋体" w:cs="宋体"/>
      <w:color w:val="000000"/>
      <w:kern w:val="0"/>
      <w:sz w:val="19"/>
      <w:szCs w:val="19"/>
      <w:lang w:val="zh-TW" w:eastAsia="zh-TW" w:bidi="zh-TW"/>
    </w:rPr>
  </w:style>
  <w:style w:type="paragraph" w:customStyle="1" w:styleId="27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25</Pages>
  <Words>11787</Words>
  <Characters>12345</Characters>
  <Lines>65</Lines>
  <Paragraphs>18</Paragraphs>
  <TotalTime>0</TotalTime>
  <ScaleCrop>false</ScaleCrop>
  <LinksUpToDate>false</LinksUpToDate>
  <CharactersWithSpaces>13437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2020-05-12T05:46:00Z</dcterms:created>
  <dc:creator>Administrator</dc:creator>
  <cp:lastModifiedBy>泥打窝呀</cp:lastModifiedBy>
  <cp:lastPrinted>2024-08-23T00:01:00Z</cp:lastPrinted>
  <dcterms:modified xsi:type="dcterms:W3CDTF">2026-06-23T07:44:47Z</dcterms:modified>
  <dc:title>目录</dc:title>
  <cp:revision>1006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C08F4E09356E4EDFBFDD1B9DFE1418C4_13</vt:lpwstr>
  </property>
  <property fmtid="{D5CDD505-2E9C-101B-9397-08002B2CF9AE}" pid="4" name="KSOTemplateDocerSaveRecord">
    <vt:lpwstr>eyJoZGlkIjoiNGU5MzE2MjlmMjU4MTMxYmE4MWE0NjM0ODljZDI5MTEiLCJ1c2VySWQiOiIxNDA4NDY0NTg1In0=</vt:lpwstr>
  </property>
</Properties>
</file>